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061F" w14:textId="465CFB67" w:rsidR="00CF3C92" w:rsidRPr="00893792" w:rsidRDefault="000F102D" w:rsidP="00CF3C92">
      <w:pPr>
        <w:autoSpaceDE w:val="0"/>
        <w:autoSpaceDN w:val="0"/>
        <w:adjustRightInd w:val="0"/>
        <w:spacing w:after="0" w:line="240" w:lineRule="auto"/>
        <w:jc w:val="center"/>
        <w:rPr>
          <w:rFonts w:ascii="CIBFont Sans" w:eastAsia="Calibri" w:hAnsi="CIBFont Sans" w:cs="Arial"/>
          <w:b/>
          <w:bCs/>
          <w:color w:val="000000"/>
        </w:rPr>
      </w:pPr>
      <w:r w:rsidRPr="00893792">
        <w:rPr>
          <w:rFonts w:ascii="CIBFont Sans" w:eastAsia="Calibri" w:hAnsi="CIBFont Sans" w:cs="Arial"/>
          <w:b/>
          <w:bCs/>
          <w:color w:val="000000"/>
        </w:rPr>
        <w:t xml:space="preserve">CIERRE </w:t>
      </w:r>
      <w:r w:rsidR="00146ED4" w:rsidRPr="00893792">
        <w:rPr>
          <w:rFonts w:ascii="CIBFont Sans" w:eastAsia="Calibri" w:hAnsi="CIBFont Sans" w:cs="Arial"/>
          <w:b/>
          <w:bCs/>
          <w:color w:val="000000"/>
        </w:rPr>
        <w:t xml:space="preserve">DEL </w:t>
      </w:r>
      <w:r w:rsidR="00A23403">
        <w:rPr>
          <w:rFonts w:ascii="CIBFont Sans" w:eastAsia="Calibri" w:hAnsi="CIBFont Sans" w:cs="Arial"/>
          <w:b/>
          <w:bCs/>
          <w:color w:val="000000"/>
        </w:rPr>
        <w:t>SEGUNDO</w:t>
      </w:r>
      <w:r w:rsidR="000F1C21" w:rsidRPr="00893792">
        <w:rPr>
          <w:rFonts w:ascii="CIBFont Sans" w:eastAsia="Calibri" w:hAnsi="CIBFont Sans" w:cs="Arial"/>
          <w:b/>
          <w:bCs/>
          <w:color w:val="000000"/>
        </w:rPr>
        <w:t xml:space="preserve"> </w:t>
      </w:r>
      <w:r w:rsidR="00146ED4" w:rsidRPr="00893792">
        <w:rPr>
          <w:rFonts w:ascii="CIBFont Sans" w:eastAsia="Calibri" w:hAnsi="CIBFont Sans" w:cs="Arial"/>
          <w:b/>
          <w:bCs/>
          <w:color w:val="000000"/>
        </w:rPr>
        <w:t>PROCESO LICITATORIO</w:t>
      </w:r>
      <w:r w:rsidR="000171A4">
        <w:rPr>
          <w:rFonts w:ascii="CIBFont Sans" w:eastAsia="Calibri" w:hAnsi="CIBFont Sans" w:cs="Arial"/>
          <w:b/>
          <w:bCs/>
          <w:color w:val="000000"/>
        </w:rPr>
        <w:t xml:space="preserve"> DE</w:t>
      </w:r>
      <w:r w:rsidR="00146ED4" w:rsidRPr="00893792">
        <w:rPr>
          <w:rFonts w:ascii="CIBFont Sans" w:eastAsia="Calibri" w:hAnsi="CIBFont Sans" w:cs="Arial"/>
          <w:b/>
          <w:bCs/>
          <w:color w:val="000000"/>
        </w:rPr>
        <w:t xml:space="preserve"> </w:t>
      </w:r>
      <w:r w:rsidR="00F53C60" w:rsidRPr="00893792">
        <w:rPr>
          <w:rFonts w:ascii="CIBFont Sans" w:eastAsia="Calibri" w:hAnsi="CIBFont Sans" w:cs="Arial"/>
          <w:b/>
          <w:bCs/>
          <w:color w:val="000000"/>
        </w:rPr>
        <w:t>2023</w:t>
      </w:r>
    </w:p>
    <w:p w14:paraId="02EDFC6F" w14:textId="4BBC42C3" w:rsidR="00502B23" w:rsidRPr="00893792" w:rsidRDefault="00CF3C92" w:rsidP="00F53C60">
      <w:pPr>
        <w:autoSpaceDE w:val="0"/>
        <w:autoSpaceDN w:val="0"/>
        <w:adjustRightInd w:val="0"/>
        <w:spacing w:after="0" w:line="240" w:lineRule="auto"/>
        <w:jc w:val="center"/>
        <w:rPr>
          <w:rFonts w:ascii="CIBFont Sans" w:eastAsia="Calibri" w:hAnsi="CIBFont Sans" w:cs="Arial"/>
          <w:b/>
          <w:bCs/>
          <w:color w:val="000000"/>
        </w:rPr>
      </w:pPr>
      <w:r w:rsidRPr="00893792">
        <w:rPr>
          <w:rFonts w:ascii="CIBFont Sans" w:eastAsia="Calibri" w:hAnsi="CIBFont Sans" w:cs="Arial"/>
          <w:b/>
          <w:bCs/>
          <w:color w:val="000000"/>
        </w:rPr>
        <w:t xml:space="preserve">LICITACIÓN </w:t>
      </w:r>
      <w:r w:rsidR="00F53C60" w:rsidRPr="00893792">
        <w:rPr>
          <w:rFonts w:ascii="CIBFont Sans" w:eastAsia="Calibri" w:hAnsi="CIBFont Sans" w:cs="Arial"/>
          <w:b/>
          <w:bCs/>
          <w:color w:val="000000"/>
        </w:rPr>
        <w:t>DE SEGURO</w:t>
      </w:r>
      <w:r w:rsidR="00893792" w:rsidRPr="00893792">
        <w:rPr>
          <w:rFonts w:ascii="CIBFont Sans" w:eastAsia="Calibri" w:hAnsi="CIBFont Sans" w:cs="Arial"/>
          <w:b/>
          <w:bCs/>
          <w:color w:val="000000"/>
        </w:rPr>
        <w:t>S</w:t>
      </w:r>
      <w:r w:rsidR="00F53C60" w:rsidRPr="00893792">
        <w:rPr>
          <w:rFonts w:ascii="CIBFont Sans" w:eastAsia="Calibri" w:hAnsi="CIBFont Sans" w:cs="Arial"/>
          <w:b/>
          <w:bCs/>
          <w:color w:val="000000"/>
        </w:rPr>
        <w:t xml:space="preserve"> DE INCENDIO Y TERREMOTO Y TODO RIESGO CONSTRUCCIÓN INDIVIDUAL ASOCIADOS A CRÉDITOS HIPOTECARIOS O LEASING HABITACIONAL</w:t>
      </w:r>
    </w:p>
    <w:p w14:paraId="3865D1E8" w14:textId="77777777" w:rsidR="00F53C60" w:rsidRPr="00893792" w:rsidRDefault="00F53C60" w:rsidP="00F53C60">
      <w:pPr>
        <w:autoSpaceDE w:val="0"/>
        <w:autoSpaceDN w:val="0"/>
        <w:adjustRightInd w:val="0"/>
        <w:spacing w:after="0" w:line="240" w:lineRule="auto"/>
        <w:jc w:val="center"/>
        <w:rPr>
          <w:rFonts w:ascii="CIBFont Sans" w:hAnsi="CIBFont Sans" w:cs="Arial"/>
        </w:rPr>
      </w:pPr>
    </w:p>
    <w:p w14:paraId="0267D3D1" w14:textId="4C3412CB" w:rsidR="00172E8C" w:rsidRPr="00670DB4" w:rsidRDefault="00172E8C" w:rsidP="00172E8C">
      <w:pPr>
        <w:spacing w:after="0"/>
        <w:jc w:val="both"/>
        <w:rPr>
          <w:rFonts w:ascii="CIBFont Sans" w:hAnsi="CIBFont Sans"/>
        </w:rPr>
      </w:pPr>
      <w:r w:rsidRPr="00670DB4">
        <w:rPr>
          <w:rFonts w:ascii="CIBFont Sans" w:hAnsi="CIBFont Sans"/>
        </w:rPr>
        <w:t>Dando cumplimiento a lo establecido en el artículo 2.36.2.2.17 del Capítulo 2, del Título 2 del Libro 36 de la Parte 2 del Decreto 2555 de 2010 y al cronograma establecido en el Pliego de Condiciones, nos permitimos los resultados del cierre del proceso de licitación para la selección de la aseguradora para los seguros</w:t>
      </w:r>
      <w:r>
        <w:rPr>
          <w:rFonts w:ascii="CIBFont Sans" w:hAnsi="CIBFont Sans"/>
        </w:rPr>
        <w:t xml:space="preserve"> de incendio y terremoto y todo riesgo construcción individual</w:t>
      </w:r>
      <w:r w:rsidRPr="00670DB4">
        <w:rPr>
          <w:rFonts w:ascii="CIBFont Sans" w:hAnsi="CIBFont Sans"/>
        </w:rPr>
        <w:t xml:space="preserve"> asociados a créditos hipotecarios o leasing habitacional en los cuales Bancolombia S.A. Establecimiento Bancario actúa como tomador por cuenta de sus deudores o locatarios.</w:t>
      </w:r>
    </w:p>
    <w:p w14:paraId="64359B04" w14:textId="77777777" w:rsidR="00172E8C" w:rsidRPr="00670DB4" w:rsidRDefault="00172E8C" w:rsidP="00172E8C">
      <w:pPr>
        <w:spacing w:after="0"/>
        <w:jc w:val="both"/>
        <w:rPr>
          <w:rFonts w:ascii="CIBFont Sans" w:hAnsi="CIBFont Sans"/>
        </w:rPr>
      </w:pPr>
    </w:p>
    <w:p w14:paraId="2D18DADE" w14:textId="10D26AE8" w:rsidR="00172E8C" w:rsidRPr="00670DB4" w:rsidRDefault="00172E8C" w:rsidP="00172E8C">
      <w:pPr>
        <w:spacing w:after="0"/>
        <w:jc w:val="both"/>
        <w:rPr>
          <w:rFonts w:ascii="CIBFont Sans" w:hAnsi="CIBFont Sans"/>
        </w:rPr>
      </w:pPr>
      <w:r w:rsidRPr="00670DB4">
        <w:rPr>
          <w:rFonts w:ascii="CIBFont Sans" w:hAnsi="CIBFont Sans"/>
        </w:rPr>
        <w:t xml:space="preserve">Sea lo primero informar que el </w:t>
      </w:r>
      <w:r>
        <w:rPr>
          <w:rFonts w:ascii="CIBFont Sans" w:hAnsi="CIBFont Sans"/>
        </w:rPr>
        <w:t xml:space="preserve">27 </w:t>
      </w:r>
      <w:r w:rsidRPr="00670DB4">
        <w:rPr>
          <w:rFonts w:ascii="CIBFont Sans" w:hAnsi="CIBFont Sans"/>
        </w:rPr>
        <w:t xml:space="preserve">de </w:t>
      </w:r>
      <w:r>
        <w:rPr>
          <w:rFonts w:ascii="CIBFont Sans" w:hAnsi="CIBFont Sans"/>
        </w:rPr>
        <w:t xml:space="preserve">septiembre </w:t>
      </w:r>
      <w:r w:rsidRPr="00670DB4">
        <w:rPr>
          <w:rFonts w:ascii="CIBFont Sans" w:hAnsi="CIBFont Sans"/>
        </w:rPr>
        <w:t>de 2023, en las instalaciones de la Dirección General de Bancolombia, en la ciudad de Medellín, se llevó a cabo la audiencia pública para la adjudicación de la licitación antes mencionada</w:t>
      </w:r>
      <w:r w:rsidR="00FE25B4">
        <w:rPr>
          <w:rFonts w:ascii="CIBFont Sans" w:hAnsi="CIBFont Sans"/>
        </w:rPr>
        <w:t>.</w:t>
      </w:r>
      <w:r w:rsidRPr="00670DB4">
        <w:rPr>
          <w:rFonts w:ascii="CIBFont Sans" w:hAnsi="CIBFont Sans"/>
        </w:rPr>
        <w:t xml:space="preserve"> A continuación, se resumen los resultados del cierre del proceso:</w:t>
      </w:r>
      <w:r w:rsidRPr="00670DB4">
        <w:rPr>
          <w:rFonts w:ascii="CIBFont Sans" w:hAnsi="CIBFont Sans"/>
        </w:rPr>
        <w:cr/>
      </w:r>
    </w:p>
    <w:p w14:paraId="15E86661" w14:textId="0FAC482B" w:rsidR="003E5CFA" w:rsidRPr="00893792" w:rsidRDefault="003E5CFA" w:rsidP="00502B23">
      <w:pPr>
        <w:spacing w:after="0" w:line="240" w:lineRule="auto"/>
        <w:jc w:val="both"/>
        <w:rPr>
          <w:rFonts w:ascii="CIBFont Sans" w:hAnsi="CIBFont Sans" w:cs="Arial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680"/>
      </w:tblGrid>
      <w:tr w:rsidR="00D56BC3" w:rsidRPr="00670DB4" w14:paraId="33D312FF" w14:textId="77777777" w:rsidTr="00A72B2D">
        <w:trPr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1452494F" w14:textId="77777777" w:rsidR="00D56BC3" w:rsidRPr="00570B3B" w:rsidRDefault="00D56BC3" w:rsidP="00A72B2D">
            <w:pPr>
              <w:spacing w:after="0" w:line="240" w:lineRule="auto"/>
              <w:jc w:val="center"/>
              <w:rPr>
                <w:rFonts w:ascii="CIBFont Sans" w:eastAsia="Times New Roman" w:hAnsi="CIBFont Sans" w:cs="Calibri"/>
                <w:b/>
                <w:bCs/>
                <w:color w:val="FFFFFF" w:themeColor="background1"/>
                <w:lang w:eastAsia="es-CO"/>
              </w:rPr>
            </w:pPr>
            <w:r w:rsidRPr="00570B3B">
              <w:rPr>
                <w:rFonts w:ascii="CIBFont Sans" w:hAnsi="CIBFont Sans"/>
                <w:b/>
                <w:bCs/>
              </w:rPr>
              <w:t>GRUPO Incendio y terremoto y todo riesgo construcción individual</w:t>
            </w:r>
          </w:p>
        </w:tc>
      </w:tr>
      <w:tr w:rsidR="00D56BC3" w:rsidRPr="00670DB4" w14:paraId="0372A9D3" w14:textId="77777777" w:rsidTr="00A72B2D">
        <w:trPr>
          <w:trHeight w:val="31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438C9C6D" w14:textId="77777777" w:rsidR="00D56BC3" w:rsidRPr="00670DB4" w:rsidRDefault="00D56BC3" w:rsidP="00A72B2D">
            <w:pPr>
              <w:spacing w:after="0" w:line="240" w:lineRule="auto"/>
              <w:jc w:val="center"/>
              <w:rPr>
                <w:rFonts w:ascii="CIBFont Sans" w:eastAsia="Times New Roman" w:hAnsi="CIBFont Sans" w:cs="Calibri"/>
                <w:b/>
                <w:bCs/>
                <w:color w:val="FFFFFF" w:themeColor="background1"/>
                <w:lang w:eastAsia="es-CO"/>
              </w:rPr>
            </w:pPr>
            <w:r w:rsidRPr="00670DB4">
              <w:rPr>
                <w:rFonts w:ascii="CIBFont Sans" w:eastAsia="Times New Roman" w:hAnsi="CIBFont Sans" w:cs="Calibri"/>
                <w:b/>
                <w:bCs/>
                <w:color w:val="FFFFFF" w:themeColor="background1"/>
                <w:lang w:eastAsia="es-CO"/>
              </w:rPr>
              <w:t>Aseguradora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0459C8A2" w14:textId="77777777" w:rsidR="00D56BC3" w:rsidRPr="00670DB4" w:rsidRDefault="00D56BC3" w:rsidP="00A72B2D">
            <w:pPr>
              <w:spacing w:after="0" w:line="240" w:lineRule="auto"/>
              <w:jc w:val="center"/>
              <w:rPr>
                <w:rFonts w:ascii="CIBFont Sans" w:eastAsia="Times New Roman" w:hAnsi="CIBFont Sans" w:cs="Calibri"/>
                <w:b/>
                <w:bCs/>
                <w:color w:val="FFFFFF" w:themeColor="background1"/>
                <w:lang w:eastAsia="es-CO"/>
              </w:rPr>
            </w:pPr>
            <w:r w:rsidRPr="00670DB4">
              <w:rPr>
                <w:rFonts w:ascii="CIBFont Sans" w:eastAsia="Times New Roman" w:hAnsi="CIBFont Sans" w:cs="Calibri"/>
                <w:b/>
                <w:bCs/>
                <w:color w:val="FFFFFF" w:themeColor="background1"/>
                <w:lang w:eastAsia="es-CO"/>
              </w:rPr>
              <w:t>Tasa mensual ponderada</w:t>
            </w:r>
          </w:p>
        </w:tc>
      </w:tr>
      <w:tr w:rsidR="00D56BC3" w:rsidRPr="00670DB4" w14:paraId="7B475B84" w14:textId="77777777" w:rsidTr="00A72B2D">
        <w:trPr>
          <w:trHeight w:val="315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B541" w14:textId="77777777" w:rsidR="00D56BC3" w:rsidRPr="00670DB4" w:rsidRDefault="00D56BC3" w:rsidP="00A72B2D">
            <w:pPr>
              <w:spacing w:after="0" w:line="240" w:lineRule="auto"/>
              <w:jc w:val="center"/>
              <w:rPr>
                <w:rFonts w:ascii="CIBFont Sans" w:eastAsia="Times New Roman" w:hAnsi="CIBFont Sans" w:cs="Calibri"/>
                <w:b/>
                <w:bCs/>
                <w:color w:val="000000"/>
                <w:lang w:eastAsia="es-CO"/>
              </w:rPr>
            </w:pPr>
            <w:r w:rsidRPr="009E592F">
              <w:rPr>
                <w:rFonts w:ascii="CIBFont Sans" w:eastAsia="Times New Roman" w:hAnsi="CIBFont Sans" w:cs="Calibri"/>
                <w:color w:val="000000"/>
                <w:lang w:eastAsia="es-CO"/>
              </w:rPr>
              <w:t>AXA Colpatria Seguros S.A.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61E6" w14:textId="77777777" w:rsidR="00D56BC3" w:rsidRPr="00670DB4" w:rsidRDefault="00D56BC3" w:rsidP="00A72B2D">
            <w:pPr>
              <w:spacing w:after="0" w:line="240" w:lineRule="auto"/>
              <w:jc w:val="center"/>
              <w:rPr>
                <w:rFonts w:ascii="CIBFont Sans" w:eastAsia="Times New Roman" w:hAnsi="CIBFont Sans" w:cs="Calibri"/>
                <w:color w:val="000000"/>
                <w:lang w:eastAsia="es-CO"/>
              </w:rPr>
            </w:pPr>
            <w:r>
              <w:rPr>
                <w:rFonts w:ascii="CIBFont Sans" w:eastAsia="Times New Roman" w:hAnsi="CIBFont Sans" w:cs="Calibri"/>
                <w:color w:val="000000"/>
                <w:lang w:eastAsia="es-CO"/>
              </w:rPr>
              <w:t>0.0183%</w:t>
            </w:r>
          </w:p>
        </w:tc>
      </w:tr>
    </w:tbl>
    <w:p w14:paraId="0E38600B" w14:textId="5BC86A9D" w:rsidR="00502B23" w:rsidRPr="00893792" w:rsidRDefault="00502B23" w:rsidP="00502B23">
      <w:pPr>
        <w:spacing w:after="0" w:line="240" w:lineRule="auto"/>
        <w:jc w:val="both"/>
        <w:rPr>
          <w:rFonts w:ascii="CIBFont Sans" w:hAnsi="CIBFont Sans" w:cs="Arial"/>
        </w:rPr>
      </w:pPr>
    </w:p>
    <w:p w14:paraId="5BE046BE" w14:textId="77777777" w:rsidR="000E0EDB" w:rsidRPr="00FF0AB0" w:rsidRDefault="000E0EDB" w:rsidP="000E0EDB">
      <w:pPr>
        <w:autoSpaceDE w:val="0"/>
        <w:autoSpaceDN w:val="0"/>
        <w:adjustRightInd w:val="0"/>
        <w:spacing w:after="0" w:line="240" w:lineRule="auto"/>
        <w:jc w:val="both"/>
        <w:rPr>
          <w:rFonts w:ascii="CIBFont Sans" w:eastAsia="Calibri" w:hAnsi="CIBFont Sans"/>
          <w:color w:val="000000"/>
        </w:rPr>
      </w:pPr>
      <w:r>
        <w:rPr>
          <w:rFonts w:ascii="CIBFont Sans" w:hAnsi="CIBFont Sans"/>
        </w:rPr>
        <w:t xml:space="preserve">De acuerdo con lo anterior, </w:t>
      </w:r>
      <w:r>
        <w:rPr>
          <w:rFonts w:ascii="CIBFont Sans" w:eastAsia="Calibri" w:hAnsi="CIBFont Sans"/>
          <w:color w:val="000000"/>
        </w:rPr>
        <w:t xml:space="preserve">la única postura fue </w:t>
      </w:r>
      <w:r w:rsidRPr="00CF3C92">
        <w:rPr>
          <w:rFonts w:ascii="CIBFont Sans" w:eastAsia="Calibri" w:hAnsi="CIBFont Sans"/>
          <w:color w:val="000000"/>
        </w:rPr>
        <w:t xml:space="preserve">presentada por la siguiente compañía, </w:t>
      </w:r>
      <w:r>
        <w:rPr>
          <w:rFonts w:ascii="CIBFont Sans" w:eastAsia="Calibri" w:hAnsi="CIBFont Sans"/>
          <w:color w:val="000000"/>
        </w:rPr>
        <w:t xml:space="preserve">la cual </w:t>
      </w:r>
      <w:r w:rsidRPr="00CF3C92">
        <w:rPr>
          <w:rFonts w:ascii="CIBFont Sans" w:eastAsia="Calibri" w:hAnsi="CIBFont Sans"/>
          <w:color w:val="000000"/>
        </w:rPr>
        <w:t xml:space="preserve">de conformidad con lo establecido en </w:t>
      </w:r>
      <w:r>
        <w:rPr>
          <w:rFonts w:ascii="CIBFont Sans" w:eastAsia="Calibri" w:hAnsi="CIBFont Sans"/>
          <w:color w:val="000000"/>
        </w:rPr>
        <w:t>el</w:t>
      </w:r>
      <w:r w:rsidRPr="00CF3C92">
        <w:rPr>
          <w:rFonts w:ascii="CIBFont Sans" w:eastAsia="Calibri" w:hAnsi="CIBFont Sans"/>
          <w:color w:val="000000"/>
        </w:rPr>
        <w:t xml:space="preserve"> artículo </w:t>
      </w:r>
      <w:r w:rsidRPr="0085474D">
        <w:rPr>
          <w:rFonts w:ascii="CIBFont Sans" w:eastAsia="Calibri" w:hAnsi="CIBFont Sans"/>
          <w:color w:val="000000"/>
        </w:rPr>
        <w:t>1.2.2.2.</w:t>
      </w:r>
      <w:r>
        <w:rPr>
          <w:b/>
          <w:sz w:val="16"/>
        </w:rPr>
        <w:t xml:space="preserve"> </w:t>
      </w:r>
      <w:r w:rsidRPr="00CF3C92">
        <w:rPr>
          <w:rFonts w:ascii="CIBFont Sans" w:eastAsia="Calibri" w:hAnsi="CIBFont Sans"/>
          <w:color w:val="000000"/>
        </w:rPr>
        <w:t>de</w:t>
      </w:r>
      <w:r>
        <w:rPr>
          <w:rFonts w:ascii="CIBFont Sans" w:eastAsia="Calibri" w:hAnsi="CIBFont Sans"/>
          <w:color w:val="000000"/>
        </w:rPr>
        <w:t xml:space="preserve"> la Parte I, Título III, Capítulo I de la Circular Básica Jurídica de la Superintendencia Financiera de Colombia </w:t>
      </w:r>
      <w:r w:rsidRPr="00CF3C92">
        <w:rPr>
          <w:rFonts w:ascii="CIBFont Sans" w:eastAsia="Calibri" w:hAnsi="CIBFont Sans"/>
          <w:color w:val="000000"/>
        </w:rPr>
        <w:t>y en el Pliego de Condiciones</w:t>
      </w:r>
      <w:r>
        <w:rPr>
          <w:rFonts w:ascii="CIBFont Sans" w:eastAsia="Calibri" w:hAnsi="CIBFont Sans"/>
          <w:color w:val="000000"/>
        </w:rPr>
        <w:t>, fue la aseguradora adjudicataria:</w:t>
      </w:r>
    </w:p>
    <w:p w14:paraId="4606BDB7" w14:textId="77777777" w:rsidR="000E0EDB" w:rsidRDefault="000E0EDB" w:rsidP="000E0EDB">
      <w:pPr>
        <w:spacing w:after="0"/>
        <w:ind w:right="-11"/>
        <w:rPr>
          <w:rFonts w:ascii="CIBFont Sans" w:hAnsi="CIBFont Sans"/>
        </w:rPr>
      </w:pPr>
    </w:p>
    <w:p w14:paraId="758B5816" w14:textId="77777777" w:rsidR="00E61F7F" w:rsidRPr="00893792" w:rsidRDefault="00E61F7F" w:rsidP="00E61F7F">
      <w:pPr>
        <w:spacing w:after="0" w:line="240" w:lineRule="auto"/>
        <w:jc w:val="both"/>
        <w:rPr>
          <w:rFonts w:ascii="CIBFont Sans" w:hAnsi="CIBFont Sans" w:cs="Arial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680"/>
      </w:tblGrid>
      <w:tr w:rsidR="00441679" w:rsidRPr="00570B3B" w14:paraId="6F9FBE68" w14:textId="77777777" w:rsidTr="00A72B2D">
        <w:trPr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765680FF" w14:textId="77777777" w:rsidR="00441679" w:rsidRPr="00570B3B" w:rsidRDefault="00441679" w:rsidP="00A72B2D">
            <w:pPr>
              <w:spacing w:after="0" w:line="240" w:lineRule="auto"/>
              <w:jc w:val="center"/>
              <w:rPr>
                <w:rFonts w:ascii="CIBFont Sans" w:eastAsia="Times New Roman" w:hAnsi="CIBFont Sans" w:cs="Calibri"/>
                <w:b/>
                <w:bCs/>
                <w:color w:val="FFFFFF" w:themeColor="background1"/>
                <w:lang w:eastAsia="es-CO"/>
              </w:rPr>
            </w:pPr>
            <w:r w:rsidRPr="00570B3B">
              <w:rPr>
                <w:rFonts w:ascii="CIBFont Sans" w:hAnsi="CIBFont Sans"/>
                <w:b/>
                <w:bCs/>
              </w:rPr>
              <w:t>GRUPO Incendio y terremoto y todo riesgo construcción individual</w:t>
            </w:r>
          </w:p>
        </w:tc>
      </w:tr>
      <w:tr w:rsidR="00441679" w:rsidRPr="00670DB4" w14:paraId="35D2FD50" w14:textId="77777777" w:rsidTr="00A72B2D">
        <w:trPr>
          <w:trHeight w:val="31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5E588641" w14:textId="77777777" w:rsidR="00441679" w:rsidRPr="00670DB4" w:rsidRDefault="00441679" w:rsidP="00A72B2D">
            <w:pPr>
              <w:spacing w:after="0" w:line="240" w:lineRule="auto"/>
              <w:jc w:val="center"/>
              <w:rPr>
                <w:rFonts w:ascii="CIBFont Sans" w:eastAsia="Times New Roman" w:hAnsi="CIBFont Sans" w:cs="Calibri"/>
                <w:b/>
                <w:bCs/>
                <w:color w:val="FFFFFF" w:themeColor="background1"/>
                <w:lang w:eastAsia="es-CO"/>
              </w:rPr>
            </w:pPr>
            <w:r w:rsidRPr="00670DB4">
              <w:rPr>
                <w:rFonts w:ascii="CIBFont Sans" w:eastAsia="Times New Roman" w:hAnsi="CIBFont Sans" w:cs="Calibri"/>
                <w:b/>
                <w:bCs/>
                <w:color w:val="FFFFFF" w:themeColor="background1"/>
                <w:lang w:eastAsia="es-CO"/>
              </w:rPr>
              <w:t>Aseguradora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052349CD" w14:textId="77777777" w:rsidR="00441679" w:rsidRPr="00670DB4" w:rsidRDefault="00441679" w:rsidP="00A72B2D">
            <w:pPr>
              <w:spacing w:after="0" w:line="240" w:lineRule="auto"/>
              <w:jc w:val="center"/>
              <w:rPr>
                <w:rFonts w:ascii="CIBFont Sans" w:eastAsia="Times New Roman" w:hAnsi="CIBFont Sans" w:cs="Calibri"/>
                <w:b/>
                <w:bCs/>
                <w:color w:val="FFFFFF" w:themeColor="background1"/>
                <w:lang w:eastAsia="es-CO"/>
              </w:rPr>
            </w:pPr>
            <w:r w:rsidRPr="00670DB4">
              <w:rPr>
                <w:rFonts w:ascii="CIBFont Sans" w:eastAsia="Times New Roman" w:hAnsi="CIBFont Sans" w:cs="Calibri"/>
                <w:b/>
                <w:bCs/>
                <w:color w:val="FFFFFF" w:themeColor="background1"/>
                <w:lang w:eastAsia="es-CO"/>
              </w:rPr>
              <w:t>Tasa mensual ponderada</w:t>
            </w:r>
          </w:p>
        </w:tc>
      </w:tr>
      <w:tr w:rsidR="00441679" w:rsidRPr="00670DB4" w14:paraId="4C0279F4" w14:textId="77777777" w:rsidTr="00A72B2D">
        <w:trPr>
          <w:trHeight w:val="315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B69B" w14:textId="77777777" w:rsidR="00441679" w:rsidRPr="00670DB4" w:rsidRDefault="00441679" w:rsidP="00A72B2D">
            <w:pPr>
              <w:spacing w:after="0" w:line="240" w:lineRule="auto"/>
              <w:jc w:val="center"/>
              <w:rPr>
                <w:rFonts w:ascii="CIBFont Sans" w:eastAsia="Times New Roman" w:hAnsi="CIBFont Sans" w:cs="Calibri"/>
                <w:b/>
                <w:bCs/>
                <w:color w:val="000000"/>
                <w:lang w:eastAsia="es-CO"/>
              </w:rPr>
            </w:pPr>
            <w:r w:rsidRPr="009E592F">
              <w:rPr>
                <w:rFonts w:ascii="CIBFont Sans" w:eastAsia="Times New Roman" w:hAnsi="CIBFont Sans" w:cs="Calibri"/>
                <w:color w:val="000000"/>
                <w:lang w:eastAsia="es-CO"/>
              </w:rPr>
              <w:t>AXA Colpatria Seguros S.A.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62A0" w14:textId="77777777" w:rsidR="00441679" w:rsidRPr="00670DB4" w:rsidRDefault="00441679" w:rsidP="00A72B2D">
            <w:pPr>
              <w:spacing w:after="0" w:line="240" w:lineRule="auto"/>
              <w:jc w:val="center"/>
              <w:rPr>
                <w:rFonts w:ascii="CIBFont Sans" w:eastAsia="Times New Roman" w:hAnsi="CIBFont Sans" w:cs="Calibri"/>
                <w:color w:val="000000"/>
                <w:lang w:eastAsia="es-CO"/>
              </w:rPr>
            </w:pPr>
            <w:r>
              <w:rPr>
                <w:rFonts w:ascii="CIBFont Sans" w:eastAsia="Times New Roman" w:hAnsi="CIBFont Sans" w:cs="Calibri"/>
                <w:color w:val="000000"/>
                <w:lang w:eastAsia="es-CO"/>
              </w:rPr>
              <w:t>0.0183%</w:t>
            </w:r>
          </w:p>
        </w:tc>
      </w:tr>
    </w:tbl>
    <w:p w14:paraId="61A97560" w14:textId="0ED94FD2" w:rsidR="00E61F7F" w:rsidRPr="00893792" w:rsidRDefault="00E61F7F" w:rsidP="00E61F7F">
      <w:pPr>
        <w:spacing w:after="0" w:line="240" w:lineRule="auto"/>
        <w:jc w:val="both"/>
        <w:rPr>
          <w:rFonts w:ascii="CIBFont Sans" w:hAnsi="CIBFont Sans" w:cs="Arial"/>
        </w:rPr>
      </w:pPr>
    </w:p>
    <w:p w14:paraId="3C1BBAC8" w14:textId="77777777" w:rsidR="00F53C60" w:rsidRPr="00893792" w:rsidRDefault="00F53C60" w:rsidP="00E61F7F">
      <w:pPr>
        <w:spacing w:after="0" w:line="240" w:lineRule="auto"/>
        <w:jc w:val="both"/>
        <w:rPr>
          <w:rFonts w:ascii="CIBFont Sans" w:hAnsi="CIBFont Sans" w:cs="Arial"/>
        </w:rPr>
      </w:pPr>
    </w:p>
    <w:p w14:paraId="264146DF" w14:textId="2F29C329" w:rsidR="00502B23" w:rsidRPr="00893792" w:rsidRDefault="002823AF" w:rsidP="00893792">
      <w:pPr>
        <w:spacing w:after="0" w:line="240" w:lineRule="auto"/>
        <w:jc w:val="both"/>
        <w:rPr>
          <w:rFonts w:ascii="CIBFont Sans" w:hAnsi="CIBFont Sans" w:cs="Arial"/>
        </w:rPr>
      </w:pPr>
      <w:r w:rsidRPr="00893792">
        <w:rPr>
          <w:rFonts w:ascii="CIBFont Sans" w:hAnsi="CIBFont Sans" w:cs="Arial"/>
        </w:rPr>
        <w:t>Finalmente</w:t>
      </w:r>
      <w:r w:rsidR="00502B23" w:rsidRPr="00893792">
        <w:rPr>
          <w:rFonts w:ascii="CIBFont Sans" w:hAnsi="CIBFont Sans" w:cs="Arial"/>
        </w:rPr>
        <w:t xml:space="preserve">, en la página web </w:t>
      </w:r>
      <w:hyperlink r:id="rId10" w:history="1">
        <w:r w:rsidR="00502B23" w:rsidRPr="00893792">
          <w:rPr>
            <w:rStyle w:val="Hipervnculo"/>
            <w:rFonts w:ascii="CIBFont Sans" w:hAnsi="CIBFont Sans" w:cs="Arial"/>
          </w:rPr>
          <w:t>www.grupobancolombia.com.co</w:t>
        </w:r>
      </w:hyperlink>
      <w:r w:rsidR="00502B23" w:rsidRPr="00893792">
        <w:rPr>
          <w:rFonts w:ascii="CIBFont Sans" w:hAnsi="CIBFont Sans" w:cs="Arial"/>
        </w:rPr>
        <w:t xml:space="preserve"> se encuentra publicada el acta de la audiencia de adjudicación a través de la cual se dio cierre al proceso licitatorio.</w:t>
      </w:r>
    </w:p>
    <w:sectPr w:rsidR="00502B23" w:rsidRPr="008937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4F52" w14:textId="77777777" w:rsidR="0057419A" w:rsidRDefault="0057419A" w:rsidP="009E25BF">
      <w:pPr>
        <w:spacing w:after="0" w:line="240" w:lineRule="auto"/>
      </w:pPr>
      <w:r>
        <w:separator/>
      </w:r>
    </w:p>
  </w:endnote>
  <w:endnote w:type="continuationSeparator" w:id="0">
    <w:p w14:paraId="7858D576" w14:textId="77777777" w:rsidR="0057419A" w:rsidRDefault="0057419A" w:rsidP="009E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BFont Sans">
    <w:panose1 w:val="020B06030202020201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CE81" w14:textId="77777777" w:rsidR="002549E2" w:rsidRDefault="002549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2005" w14:textId="77777777" w:rsidR="002549E2" w:rsidRDefault="002549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A315" w14:textId="77777777" w:rsidR="002549E2" w:rsidRDefault="002549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6B55" w14:textId="77777777" w:rsidR="0057419A" w:rsidRDefault="0057419A" w:rsidP="009E25BF">
      <w:pPr>
        <w:spacing w:after="0" w:line="240" w:lineRule="auto"/>
      </w:pPr>
      <w:r>
        <w:separator/>
      </w:r>
    </w:p>
  </w:footnote>
  <w:footnote w:type="continuationSeparator" w:id="0">
    <w:p w14:paraId="388DFE89" w14:textId="77777777" w:rsidR="0057419A" w:rsidRDefault="0057419A" w:rsidP="009E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F429" w14:textId="77777777" w:rsidR="002549E2" w:rsidRDefault="002549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3A7C" w14:textId="77777777" w:rsidR="009E25BF" w:rsidRDefault="009E25BF">
    <w:pPr>
      <w:pStyle w:val="Encabezado"/>
    </w:pPr>
    <w:r>
      <w:rPr>
        <w:noProof/>
      </w:rPr>
      <w:drawing>
        <wp:inline distT="0" distB="0" distL="0" distR="0" wp14:anchorId="0C554C04" wp14:editId="3F51F2D2">
          <wp:extent cx="1704975" cy="5524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3DB" w14:textId="77777777" w:rsidR="002549E2" w:rsidRDefault="00254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CE2"/>
    <w:multiLevelType w:val="hybridMultilevel"/>
    <w:tmpl w:val="22BE16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D79A3"/>
    <w:multiLevelType w:val="hybridMultilevel"/>
    <w:tmpl w:val="106204E6"/>
    <w:lvl w:ilvl="0" w:tplc="62A0198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72D8"/>
    <w:multiLevelType w:val="hybridMultilevel"/>
    <w:tmpl w:val="3ADECA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B66"/>
    <w:multiLevelType w:val="hybridMultilevel"/>
    <w:tmpl w:val="9676B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84B4E"/>
    <w:multiLevelType w:val="hybridMultilevel"/>
    <w:tmpl w:val="22BE16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15495">
    <w:abstractNumId w:val="0"/>
  </w:num>
  <w:num w:numId="2" w16cid:durableId="244606406">
    <w:abstractNumId w:val="4"/>
  </w:num>
  <w:num w:numId="3" w16cid:durableId="722487445">
    <w:abstractNumId w:val="1"/>
  </w:num>
  <w:num w:numId="4" w16cid:durableId="795030321">
    <w:abstractNumId w:val="2"/>
  </w:num>
  <w:num w:numId="5" w16cid:durableId="272522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F"/>
    <w:rsid w:val="000171A4"/>
    <w:rsid w:val="000511FC"/>
    <w:rsid w:val="00054A0E"/>
    <w:rsid w:val="00087C79"/>
    <w:rsid w:val="000C6FD6"/>
    <w:rsid w:val="000D1231"/>
    <w:rsid w:val="000E0EDB"/>
    <w:rsid w:val="000E58EC"/>
    <w:rsid w:val="000F102D"/>
    <w:rsid w:val="000F1C21"/>
    <w:rsid w:val="001118E4"/>
    <w:rsid w:val="00146ED4"/>
    <w:rsid w:val="0016588A"/>
    <w:rsid w:val="001679E5"/>
    <w:rsid w:val="00172E8C"/>
    <w:rsid w:val="00175124"/>
    <w:rsid w:val="00191697"/>
    <w:rsid w:val="00191D45"/>
    <w:rsid w:val="00217CEA"/>
    <w:rsid w:val="00221F12"/>
    <w:rsid w:val="0023242D"/>
    <w:rsid w:val="0024127A"/>
    <w:rsid w:val="00241A30"/>
    <w:rsid w:val="002529F0"/>
    <w:rsid w:val="002549E2"/>
    <w:rsid w:val="00255E1A"/>
    <w:rsid w:val="00277D7B"/>
    <w:rsid w:val="002823AF"/>
    <w:rsid w:val="00284FEC"/>
    <w:rsid w:val="00293B37"/>
    <w:rsid w:val="00297F26"/>
    <w:rsid w:val="002A627F"/>
    <w:rsid w:val="002D339F"/>
    <w:rsid w:val="002F768E"/>
    <w:rsid w:val="00306DB0"/>
    <w:rsid w:val="00312F0F"/>
    <w:rsid w:val="00336579"/>
    <w:rsid w:val="003518A9"/>
    <w:rsid w:val="003648A2"/>
    <w:rsid w:val="00365483"/>
    <w:rsid w:val="0037723E"/>
    <w:rsid w:val="00381834"/>
    <w:rsid w:val="003E5CFA"/>
    <w:rsid w:val="003F4472"/>
    <w:rsid w:val="00416612"/>
    <w:rsid w:val="00425E07"/>
    <w:rsid w:val="00441679"/>
    <w:rsid w:val="004B6F08"/>
    <w:rsid w:val="004E6057"/>
    <w:rsid w:val="00502B23"/>
    <w:rsid w:val="00504AF3"/>
    <w:rsid w:val="00505EB4"/>
    <w:rsid w:val="0055536A"/>
    <w:rsid w:val="00571E70"/>
    <w:rsid w:val="0057419A"/>
    <w:rsid w:val="005B58BE"/>
    <w:rsid w:val="005D749F"/>
    <w:rsid w:val="005E50AA"/>
    <w:rsid w:val="005F0D98"/>
    <w:rsid w:val="005F3C7E"/>
    <w:rsid w:val="006204CA"/>
    <w:rsid w:val="00633075"/>
    <w:rsid w:val="006367FC"/>
    <w:rsid w:val="00653ACC"/>
    <w:rsid w:val="006A4D27"/>
    <w:rsid w:val="006C723F"/>
    <w:rsid w:val="006D3C9A"/>
    <w:rsid w:val="006D4BFA"/>
    <w:rsid w:val="006E27B5"/>
    <w:rsid w:val="006E6AD1"/>
    <w:rsid w:val="00705AAB"/>
    <w:rsid w:val="007251AA"/>
    <w:rsid w:val="00725743"/>
    <w:rsid w:val="007613AB"/>
    <w:rsid w:val="00763821"/>
    <w:rsid w:val="00783D99"/>
    <w:rsid w:val="007872C5"/>
    <w:rsid w:val="007A622C"/>
    <w:rsid w:val="00806E53"/>
    <w:rsid w:val="0082275F"/>
    <w:rsid w:val="008534CA"/>
    <w:rsid w:val="00865AAC"/>
    <w:rsid w:val="00875B55"/>
    <w:rsid w:val="008930F8"/>
    <w:rsid w:val="00893792"/>
    <w:rsid w:val="00896B17"/>
    <w:rsid w:val="008B27A4"/>
    <w:rsid w:val="00920C04"/>
    <w:rsid w:val="00944ED4"/>
    <w:rsid w:val="00962D48"/>
    <w:rsid w:val="00994C88"/>
    <w:rsid w:val="009A08D9"/>
    <w:rsid w:val="009A62B6"/>
    <w:rsid w:val="009B59DA"/>
    <w:rsid w:val="009E0127"/>
    <w:rsid w:val="009E25BF"/>
    <w:rsid w:val="009F7068"/>
    <w:rsid w:val="00A04707"/>
    <w:rsid w:val="00A178A4"/>
    <w:rsid w:val="00A23403"/>
    <w:rsid w:val="00AA79E2"/>
    <w:rsid w:val="00AD3E38"/>
    <w:rsid w:val="00AF2B2E"/>
    <w:rsid w:val="00AF64A9"/>
    <w:rsid w:val="00B134B4"/>
    <w:rsid w:val="00B37298"/>
    <w:rsid w:val="00B4470E"/>
    <w:rsid w:val="00B6152B"/>
    <w:rsid w:val="00B62010"/>
    <w:rsid w:val="00BD0A6D"/>
    <w:rsid w:val="00BD6601"/>
    <w:rsid w:val="00BD7CA8"/>
    <w:rsid w:val="00C479A3"/>
    <w:rsid w:val="00C50D54"/>
    <w:rsid w:val="00C51521"/>
    <w:rsid w:val="00C54D0C"/>
    <w:rsid w:val="00C67C1C"/>
    <w:rsid w:val="00C823E4"/>
    <w:rsid w:val="00CB67B6"/>
    <w:rsid w:val="00CC66F8"/>
    <w:rsid w:val="00CF3C92"/>
    <w:rsid w:val="00D477E8"/>
    <w:rsid w:val="00D56BC3"/>
    <w:rsid w:val="00D90F7E"/>
    <w:rsid w:val="00DA4499"/>
    <w:rsid w:val="00E0210E"/>
    <w:rsid w:val="00E2621D"/>
    <w:rsid w:val="00E402D2"/>
    <w:rsid w:val="00E45A90"/>
    <w:rsid w:val="00E61F7F"/>
    <w:rsid w:val="00E67A67"/>
    <w:rsid w:val="00E80F00"/>
    <w:rsid w:val="00EA26E2"/>
    <w:rsid w:val="00EB29E7"/>
    <w:rsid w:val="00ED6F50"/>
    <w:rsid w:val="00F106B4"/>
    <w:rsid w:val="00F17548"/>
    <w:rsid w:val="00F23159"/>
    <w:rsid w:val="00F53C60"/>
    <w:rsid w:val="00F54246"/>
    <w:rsid w:val="00F6539F"/>
    <w:rsid w:val="00F741DC"/>
    <w:rsid w:val="00FC37B9"/>
    <w:rsid w:val="00FE07D3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CBF4F"/>
  <w15:chartTrackingRefBased/>
  <w15:docId w15:val="{C65413D7-635A-49B5-9033-661281B9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5BF"/>
  </w:style>
  <w:style w:type="paragraph" w:styleId="Piedepgina">
    <w:name w:val="footer"/>
    <w:basedOn w:val="Normal"/>
    <w:link w:val="PiedepginaCar"/>
    <w:uiPriority w:val="99"/>
    <w:unhideWhenUsed/>
    <w:rsid w:val="009E2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5BF"/>
  </w:style>
  <w:style w:type="table" w:styleId="Tablaconcuadrcula">
    <w:name w:val="Table Grid"/>
    <w:basedOn w:val="Tablanormal"/>
    <w:uiPriority w:val="59"/>
    <w:rsid w:val="00CF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0F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F7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152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0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0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rupobancolombia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28B82BBF0B34DBD81917F4E975A27" ma:contentTypeVersion="16" ma:contentTypeDescription="Crear nuevo documento." ma:contentTypeScope="" ma:versionID="7976faa48adb643ed773935e82999f0f">
  <xsd:schema xmlns:xsd="http://www.w3.org/2001/XMLSchema" xmlns:xs="http://www.w3.org/2001/XMLSchema" xmlns:p="http://schemas.microsoft.com/office/2006/metadata/properties" xmlns:ns1="http://schemas.microsoft.com/sharepoint/v3" xmlns:ns3="3076786f-9b16-486d-b3c4-315b393df51b" xmlns:ns4="2ddac3ff-3900-45a3-99db-e2bf1e479c89" targetNamespace="http://schemas.microsoft.com/office/2006/metadata/properties" ma:root="true" ma:fieldsID="ffbd2bafa74557ce88de08837b871c12" ns1:_="" ns3:_="" ns4:_="">
    <xsd:import namespace="http://schemas.microsoft.com/sharepoint/v3"/>
    <xsd:import namespace="3076786f-9b16-486d-b3c4-315b393df51b"/>
    <xsd:import namespace="2ddac3ff-3900-45a3-99db-e2bf1e479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786f-9b16-486d-b3c4-315b393df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ac3ff-3900-45a3-99db-e2bf1e479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7B485-9C0B-4695-AF6E-486ACEF0A5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A841A1-6CC9-4817-9004-B86E5BF0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76786f-9b16-486d-b3c4-315b393df51b"/>
    <ds:schemaRef ds:uri="2ddac3ff-3900-45a3-99db-e2bf1e479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DE26C-7F5C-498B-ADF3-A8B1DA8A3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Bedoya Escobar</dc:creator>
  <cp:keywords/>
  <dc:description/>
  <cp:lastModifiedBy>Andrea Carolina Jurado Martinez</cp:lastModifiedBy>
  <cp:revision>3</cp:revision>
  <dcterms:created xsi:type="dcterms:W3CDTF">2023-09-28T17:21:00Z</dcterms:created>
  <dcterms:modified xsi:type="dcterms:W3CDTF">2023-09-28T17:22:00Z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0x01010095D28B82BBF0B34DBD81917F4E975A27</vt:lpwstr>
  </property>
</Properties>
</file>