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612D60" w14:textId="36C4A696" w:rsidR="00E84F4A" w:rsidRPr="009E04C2" w:rsidRDefault="00E84F4A" w:rsidP="00E84F4A">
      <w:pPr>
        <w:rPr>
          <w:rFonts w:ascii="CIBFont Sans" w:hAnsi="CIBFont Sans"/>
          <w:b/>
          <w:szCs w:val="20"/>
        </w:rPr>
      </w:pPr>
      <w:r w:rsidRPr="009E04C2">
        <w:rPr>
          <w:rFonts w:ascii="CIBFont Sans" w:hAnsi="CIBFont Sans"/>
          <w:b/>
          <w:noProof/>
          <w:szCs w:val="20"/>
          <w:lang w:eastAsia="es-CO"/>
        </w:rPr>
        <mc:AlternateContent>
          <mc:Choice Requires="wps">
            <w:drawing>
              <wp:anchor distT="0" distB="0" distL="114300" distR="114300" simplePos="0" relativeHeight="251647488" behindDoc="0" locked="0" layoutInCell="1" allowOverlap="1" wp14:anchorId="321EFEB2" wp14:editId="6A1DCC80">
                <wp:simplePos x="0" y="0"/>
                <wp:positionH relativeFrom="column">
                  <wp:posOffset>3491865</wp:posOffset>
                </wp:positionH>
                <wp:positionV relativeFrom="paragraph">
                  <wp:posOffset>-1052695</wp:posOffset>
                </wp:positionV>
                <wp:extent cx="3132306" cy="1225685"/>
                <wp:effectExtent l="0" t="0" r="11430" b="12700"/>
                <wp:wrapNone/>
                <wp:docPr id="15" name="Rectángulo 15"/>
                <wp:cNvGraphicFramePr/>
                <a:graphic xmlns:a="http://schemas.openxmlformats.org/drawingml/2006/main">
                  <a:graphicData uri="http://schemas.microsoft.com/office/word/2010/wordprocessingShape">
                    <wps:wsp>
                      <wps:cNvSpPr/>
                      <wps:spPr>
                        <a:xfrm>
                          <a:off x="0" y="0"/>
                          <a:ext cx="3132306" cy="12256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3A6A65" id="Rectángulo 15" o:spid="_x0000_s1026" style="position:absolute;margin-left:274.95pt;margin-top:-82.9pt;width:246.65pt;height:96.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FdnAIAALEFAAAOAAAAZHJzL2Uyb0RvYy54bWysVM1OGzEQvlfqO1i+l/2BUBqxQRGIqhKi&#10;CKg4O147a8nrcW0nm/Rt+ix9sY69P6EU9YCag+PxzHwz8+3MnF/sWk22wnkFpqLFUU6JMBxqZdYV&#10;/fZ4/eGMEh+YqZkGIyq6F55eLN6/O+/sXJTQgK6FIwhi/LyzFW1CsPMs87wRLfNHYIVBpQTXsoCi&#10;W2e1Yx2itzor8/w068DV1gEX3uPrVa+ki4QvpeDhq5ReBKIrirmFdLp0ruKZLc7ZfO2YbRQf0mBv&#10;yKJlymDQCeqKBUY2Tv0F1SruwIMMRxzaDKRUXKQasJoif1HNQ8OsSLUgOd5ONPn/B8tvt3eOqBq/&#10;3YwSw1r8RvfI2q+fZr3RQPAVKeqsn6Plg71zg+TxGuvdSdfGf6yE7BKt+4lWsQuE4+NxcVwe56eU&#10;cNQVZTk7PUuo2cHdOh8+C2hJvFTUYQaJTra98QFDouloEqN50Kq+VlonIfaKuNSObBl+5dW6iCmj&#10;xx9W2rzJEWGiZxYZ6GtOt7DXIuJpcy8k0odVlinh1LiHZBjnwoSiVzWsFn2Osxx/Y5Zj+innBBiR&#10;JVY3YQ8Ao2UPMmL3xQ720VWkvp+c838l1jtPHikymDA5t8qAew1AY1VD5N5+JKmnJrK0gnqPzeWg&#10;nzpv+bXCz3vDfLhjDscMBxJXR/iKh9TQVRSGGyUNuB+vvUd77H7UUtLh2FbUf98wJyjRXwzOxafi&#10;5CTOeRJOZh9LFNxzzeq5xmzaS8CeKXBJWZ6u0T7o8SodtE+4YZYxKqqY4Ri7ojy4UbgM/TrBHcXF&#10;cpnMcLYtCzfmwfIIHlmN7fu4e2LODj0ecDxuYRxxNn/R6r1t9DSw3ASQKs3BgdeBb9wLqXGGHRYX&#10;z3M5WR027eI3AAAA//8DAFBLAwQUAAYACAAAACEAcD50kuMAAAAMAQAADwAAAGRycy9kb3ducmV2&#10;LnhtbEyPy07DMBBF90j8gzVI7Fqnpg8SMqkQAiEkFtAitUs3HicRsR3FThr+HncFy9Ec3Xtuvp1M&#10;y0bqfeMswmKeACNbOtXYCuFr/zK7B+aDtEq2zhLCD3nYFtdXucyUO9tPGnehYjHE+kwi1CF0Gee+&#10;rMlIP3cd2fjTrjcyxLOvuOrlOYabloskWXMjGxsbatnRU03l924wCEctX/fPb/6dazHqtPkYDnoz&#10;IN7eTI8PwAJN4Q+Gi35UhyI6ndxglWctwmqZphFFmC3WqzjigiTLOwHshCA2AniR8/8jil8AAAD/&#10;/wMAUEsBAi0AFAAGAAgAAAAhALaDOJL+AAAA4QEAABMAAAAAAAAAAAAAAAAAAAAAAFtDb250ZW50&#10;X1R5cGVzXS54bWxQSwECLQAUAAYACAAAACEAOP0h/9YAAACUAQAACwAAAAAAAAAAAAAAAAAvAQAA&#10;X3JlbHMvLnJlbHNQSwECLQAUAAYACAAAACEAV5GBXZwCAACxBQAADgAAAAAAAAAAAAAAAAAuAgAA&#10;ZHJzL2Uyb0RvYy54bWxQSwECLQAUAAYACAAAACEAcD50kuMAAAAMAQAADwAAAAAAAAAAAAAAAAD2&#10;BAAAZHJzL2Rvd25yZXYueG1sUEsFBgAAAAAEAAQA8wAAAAYGAAAAAA==&#10;" fillcolor="white [3212]" strokecolor="white [3212]" strokeweight="1pt"/>
            </w:pict>
          </mc:Fallback>
        </mc:AlternateContent>
      </w:r>
      <w:r w:rsidR="002729A7">
        <w:rPr>
          <w:rFonts w:ascii="CIBFont Sans" w:hAnsi="CIBFont Sans"/>
          <w:b/>
          <w:szCs w:val="20"/>
        </w:rPr>
        <w:tab/>
      </w:r>
    </w:p>
    <w:p w14:paraId="3816BFB6" w14:textId="77777777" w:rsidR="00E84F4A" w:rsidRPr="009E04C2" w:rsidRDefault="00E84F4A" w:rsidP="00E84F4A">
      <w:pPr>
        <w:rPr>
          <w:rFonts w:ascii="CIBFont Sans" w:hAnsi="CIBFont Sans"/>
          <w:b/>
          <w:szCs w:val="20"/>
        </w:rPr>
      </w:pPr>
    </w:p>
    <w:p w14:paraId="5BC586B4" w14:textId="77777777" w:rsidR="00E84F4A" w:rsidRPr="009E04C2" w:rsidRDefault="00E84F4A" w:rsidP="00E84F4A">
      <w:pPr>
        <w:rPr>
          <w:rFonts w:ascii="CIBFont Sans" w:hAnsi="CIBFont Sans"/>
          <w:b/>
          <w:szCs w:val="20"/>
        </w:rPr>
      </w:pPr>
    </w:p>
    <w:p w14:paraId="43CD7C36" w14:textId="77777777" w:rsidR="00E84F4A" w:rsidRPr="009E04C2" w:rsidRDefault="00E84F4A" w:rsidP="00E84F4A">
      <w:pPr>
        <w:rPr>
          <w:rFonts w:ascii="CIBFont Sans" w:hAnsi="CIBFont Sans"/>
          <w:b/>
          <w:szCs w:val="20"/>
        </w:rPr>
      </w:pPr>
    </w:p>
    <w:p w14:paraId="3D22EEC5" w14:textId="77777777" w:rsidR="00E84F4A" w:rsidRPr="009E04C2" w:rsidRDefault="00E84F4A" w:rsidP="00E84F4A">
      <w:pPr>
        <w:rPr>
          <w:rFonts w:ascii="CIBFont Sans" w:hAnsi="CIBFont Sans"/>
          <w:b/>
          <w:sz w:val="40"/>
          <w:szCs w:val="20"/>
        </w:rPr>
      </w:pPr>
    </w:p>
    <w:p w14:paraId="002EDC87" w14:textId="29274B53" w:rsidR="00E84F4A" w:rsidRPr="009E04C2" w:rsidRDefault="00E84F4A" w:rsidP="00E84F4A">
      <w:pPr>
        <w:pStyle w:val="Encabezado"/>
        <w:rPr>
          <w:rFonts w:ascii="CIBFont Sans" w:hAnsi="CIBFont Sans"/>
          <w:b/>
          <w:i/>
          <w:sz w:val="48"/>
        </w:rPr>
      </w:pPr>
    </w:p>
    <w:p w14:paraId="20CEDC2B" w14:textId="77777777" w:rsidR="00E84F4A" w:rsidRPr="009E04C2" w:rsidRDefault="00E84F4A" w:rsidP="00E84F4A">
      <w:pPr>
        <w:pStyle w:val="Encabezado"/>
        <w:rPr>
          <w:rFonts w:ascii="CIBFont Sans" w:hAnsi="CIBFont Sans"/>
          <w:b/>
          <w:sz w:val="48"/>
        </w:rPr>
      </w:pPr>
    </w:p>
    <w:p w14:paraId="3AE12F25" w14:textId="77777777" w:rsidR="00E84F4A" w:rsidRPr="009E04C2" w:rsidRDefault="00E84F4A" w:rsidP="00E84F4A">
      <w:pPr>
        <w:pStyle w:val="Encabezado"/>
        <w:jc w:val="center"/>
        <w:rPr>
          <w:rFonts w:ascii="CIBFont Sans" w:hAnsi="CIBFont Sans"/>
          <w:b/>
          <w:sz w:val="44"/>
          <w:lang w:val="en-US"/>
        </w:rPr>
      </w:pPr>
      <w:r w:rsidRPr="009E04C2">
        <w:rPr>
          <w:rFonts w:ascii="CIBFont Sans" w:hAnsi="CIBFont Sans"/>
          <w:b/>
          <w:sz w:val="44"/>
          <w:lang w:val="en-US"/>
        </w:rPr>
        <w:t>Variable Compensation Model</w:t>
      </w:r>
    </w:p>
    <w:p w14:paraId="6BDA7847" w14:textId="2FF80544" w:rsidR="00E84F4A" w:rsidRPr="009E04C2" w:rsidRDefault="00FC4181" w:rsidP="00E84F4A">
      <w:pPr>
        <w:jc w:val="center"/>
        <w:rPr>
          <w:rFonts w:ascii="CIBFont Sans" w:hAnsi="CIBFont Sans"/>
          <w:sz w:val="32"/>
          <w:szCs w:val="20"/>
          <w:lang w:val="en-US"/>
        </w:rPr>
      </w:pPr>
      <w:r>
        <w:rPr>
          <w:rFonts w:ascii="CIBFont Sans" w:hAnsi="CIBFont Sans"/>
          <w:sz w:val="32"/>
          <w:szCs w:val="20"/>
          <w:lang w:val="en-US"/>
        </w:rPr>
        <w:t xml:space="preserve">June </w:t>
      </w:r>
      <w:r w:rsidR="00E84F4A" w:rsidRPr="009E04C2">
        <w:rPr>
          <w:rFonts w:ascii="CIBFont Sans" w:hAnsi="CIBFont Sans"/>
          <w:sz w:val="32"/>
          <w:szCs w:val="20"/>
          <w:lang w:val="en-US"/>
        </w:rPr>
        <w:t>2</w:t>
      </w:r>
      <w:r w:rsidR="009424F4">
        <w:rPr>
          <w:rFonts w:ascii="CIBFont Sans" w:hAnsi="CIBFont Sans"/>
          <w:sz w:val="32"/>
          <w:szCs w:val="20"/>
          <w:lang w:val="en-US"/>
        </w:rPr>
        <w:t>02</w:t>
      </w:r>
      <w:r>
        <w:rPr>
          <w:rFonts w:ascii="CIBFont Sans" w:hAnsi="CIBFont Sans"/>
          <w:sz w:val="32"/>
          <w:szCs w:val="20"/>
          <w:lang w:val="en-US"/>
        </w:rPr>
        <w:t>1</w:t>
      </w:r>
    </w:p>
    <w:p w14:paraId="374533D4" w14:textId="77777777" w:rsidR="00E84F4A" w:rsidRPr="009E04C2" w:rsidRDefault="00892AFC" w:rsidP="00E84F4A">
      <w:pPr>
        <w:jc w:val="center"/>
        <w:rPr>
          <w:rFonts w:ascii="CIBFont Sans" w:hAnsi="CIBFont Sans"/>
          <w:b/>
          <w:sz w:val="36"/>
          <w:szCs w:val="20"/>
          <w:lang w:val="en-US"/>
        </w:rPr>
      </w:pPr>
      <w:r w:rsidRPr="009E04C2">
        <w:rPr>
          <w:rFonts w:ascii="CIBFont Sans" w:hAnsi="CIBFont Sans"/>
          <w:b/>
          <w:sz w:val="36"/>
          <w:szCs w:val="20"/>
          <w:lang w:val="en-US"/>
        </w:rPr>
        <w:t xml:space="preserve">CEO and </w:t>
      </w:r>
      <w:r w:rsidR="00E84F4A" w:rsidRPr="009E04C2">
        <w:rPr>
          <w:rFonts w:ascii="CIBFont Sans" w:hAnsi="CIBFont Sans"/>
          <w:b/>
          <w:sz w:val="36"/>
          <w:szCs w:val="20"/>
          <w:lang w:val="en-US"/>
        </w:rPr>
        <w:t>Executive</w:t>
      </w:r>
      <w:r w:rsidRPr="009E04C2">
        <w:rPr>
          <w:rFonts w:ascii="CIBFont Sans" w:hAnsi="CIBFont Sans"/>
          <w:b/>
          <w:sz w:val="36"/>
          <w:szCs w:val="20"/>
          <w:lang w:val="en-US"/>
        </w:rPr>
        <w:t xml:space="preserve"> Team</w:t>
      </w:r>
    </w:p>
    <w:p w14:paraId="74E2258D" w14:textId="77777777" w:rsidR="00E84F4A" w:rsidRPr="009E04C2" w:rsidRDefault="00E84F4A" w:rsidP="00E84F4A">
      <w:pPr>
        <w:rPr>
          <w:rFonts w:ascii="CIBFont Sans" w:hAnsi="CIBFont Sans"/>
          <w:b/>
          <w:szCs w:val="20"/>
          <w:lang w:val="en-US"/>
        </w:rPr>
      </w:pPr>
    </w:p>
    <w:p w14:paraId="22C794C0" w14:textId="77777777" w:rsidR="00E84F4A" w:rsidRPr="009E04C2" w:rsidRDefault="00E84F4A" w:rsidP="00E84F4A">
      <w:pPr>
        <w:rPr>
          <w:rFonts w:ascii="CIBFont Sans" w:hAnsi="CIBFont Sans"/>
          <w:b/>
          <w:szCs w:val="20"/>
          <w:lang w:val="en-US"/>
        </w:rPr>
      </w:pPr>
    </w:p>
    <w:p w14:paraId="5DA24D69" w14:textId="77777777" w:rsidR="00E84F4A" w:rsidRPr="009E04C2" w:rsidRDefault="00E84F4A" w:rsidP="00E84F4A">
      <w:pPr>
        <w:rPr>
          <w:rFonts w:ascii="CIBFont Sans" w:hAnsi="CIBFont Sans"/>
          <w:b/>
          <w:szCs w:val="20"/>
          <w:lang w:val="en-US"/>
        </w:rPr>
      </w:pPr>
    </w:p>
    <w:p w14:paraId="36808FCF" w14:textId="0B3417DA" w:rsidR="00E84F4A" w:rsidRPr="009E04C2" w:rsidRDefault="00E84F4A" w:rsidP="00E84F4A">
      <w:pPr>
        <w:rPr>
          <w:rFonts w:ascii="CIBFont Sans" w:hAnsi="CIBFont Sans"/>
          <w:b/>
          <w:szCs w:val="20"/>
          <w:lang w:val="en-US"/>
        </w:rPr>
      </w:pPr>
    </w:p>
    <w:p w14:paraId="6883BA91" w14:textId="0A25FE65" w:rsidR="009E04C2" w:rsidRPr="009E04C2" w:rsidRDefault="009E04C2" w:rsidP="00E84F4A">
      <w:pPr>
        <w:rPr>
          <w:rFonts w:ascii="CIBFont Sans" w:hAnsi="CIBFont Sans"/>
          <w:b/>
          <w:szCs w:val="20"/>
          <w:lang w:val="en-US"/>
        </w:rPr>
      </w:pPr>
    </w:p>
    <w:p w14:paraId="6E9D308C" w14:textId="1F5C4C1E" w:rsidR="009E04C2" w:rsidRPr="009E04C2" w:rsidRDefault="009E04C2" w:rsidP="00E84F4A">
      <w:pPr>
        <w:rPr>
          <w:rFonts w:ascii="CIBFont Sans" w:hAnsi="CIBFont Sans"/>
          <w:b/>
          <w:szCs w:val="20"/>
          <w:lang w:val="en-US"/>
        </w:rPr>
      </w:pPr>
    </w:p>
    <w:p w14:paraId="32E0EC0C" w14:textId="79CC5755" w:rsidR="009E04C2" w:rsidRPr="009E04C2" w:rsidRDefault="009E04C2" w:rsidP="00E84F4A">
      <w:pPr>
        <w:rPr>
          <w:rFonts w:ascii="CIBFont Sans" w:hAnsi="CIBFont Sans"/>
          <w:b/>
          <w:szCs w:val="20"/>
          <w:lang w:val="en-US"/>
        </w:rPr>
      </w:pPr>
    </w:p>
    <w:p w14:paraId="2F3F42F4" w14:textId="28F853D9" w:rsidR="009E04C2" w:rsidRPr="009E04C2" w:rsidRDefault="009E04C2" w:rsidP="00E84F4A">
      <w:pPr>
        <w:rPr>
          <w:rFonts w:ascii="CIBFont Sans" w:hAnsi="CIBFont Sans"/>
          <w:b/>
          <w:szCs w:val="20"/>
          <w:lang w:val="en-US"/>
        </w:rPr>
      </w:pPr>
    </w:p>
    <w:p w14:paraId="59B57111" w14:textId="20BF6CB9" w:rsidR="009E04C2" w:rsidRPr="009E04C2" w:rsidRDefault="009E04C2" w:rsidP="00E84F4A">
      <w:pPr>
        <w:rPr>
          <w:rFonts w:ascii="CIBFont Sans" w:hAnsi="CIBFont Sans"/>
          <w:b/>
          <w:szCs w:val="20"/>
          <w:lang w:val="en-US"/>
        </w:rPr>
      </w:pPr>
    </w:p>
    <w:p w14:paraId="6ABABCFC" w14:textId="18F11034" w:rsidR="009E04C2" w:rsidRPr="009E04C2" w:rsidRDefault="009E04C2" w:rsidP="00E84F4A">
      <w:pPr>
        <w:rPr>
          <w:rFonts w:ascii="CIBFont Sans" w:hAnsi="CIBFont Sans"/>
          <w:b/>
          <w:szCs w:val="20"/>
          <w:lang w:val="en-US"/>
        </w:rPr>
      </w:pPr>
    </w:p>
    <w:p w14:paraId="730749A5" w14:textId="79A125F7" w:rsidR="009E04C2" w:rsidRPr="009E04C2" w:rsidRDefault="009E04C2" w:rsidP="00E84F4A">
      <w:pPr>
        <w:rPr>
          <w:rFonts w:ascii="CIBFont Sans" w:hAnsi="CIBFont Sans"/>
          <w:b/>
          <w:szCs w:val="20"/>
          <w:lang w:val="en-US"/>
        </w:rPr>
      </w:pPr>
    </w:p>
    <w:p w14:paraId="363A6BA5" w14:textId="7A40569B" w:rsidR="009E04C2" w:rsidRPr="009E04C2" w:rsidRDefault="009E04C2" w:rsidP="00E84F4A">
      <w:pPr>
        <w:rPr>
          <w:rFonts w:ascii="CIBFont Sans" w:hAnsi="CIBFont Sans"/>
          <w:b/>
          <w:szCs w:val="20"/>
          <w:lang w:val="en-US"/>
        </w:rPr>
      </w:pPr>
    </w:p>
    <w:p w14:paraId="114764F5" w14:textId="77777777" w:rsidR="009E04C2" w:rsidRPr="009E04C2" w:rsidRDefault="009E04C2" w:rsidP="00E84F4A">
      <w:pPr>
        <w:rPr>
          <w:rFonts w:ascii="CIBFont Sans" w:hAnsi="CIBFont Sans"/>
          <w:b/>
          <w:szCs w:val="20"/>
          <w:lang w:val="en-US"/>
        </w:rPr>
      </w:pPr>
    </w:p>
    <w:p w14:paraId="7D19C9CB" w14:textId="7469CB92" w:rsidR="00E84F4A" w:rsidRPr="009E04C2" w:rsidRDefault="00E84F4A" w:rsidP="00E84F4A">
      <w:pPr>
        <w:rPr>
          <w:rFonts w:ascii="CIBFont Sans" w:hAnsi="CIBFont Sans"/>
          <w:b/>
          <w:szCs w:val="20"/>
          <w:lang w:val="en-US"/>
        </w:rPr>
      </w:pPr>
    </w:p>
    <w:p w14:paraId="19B39D8C" w14:textId="77777777" w:rsidR="009E04C2" w:rsidRPr="009E04C2" w:rsidRDefault="009E04C2" w:rsidP="00E84F4A">
      <w:pPr>
        <w:rPr>
          <w:rFonts w:ascii="CIBFont Sans" w:hAnsi="CIBFont Sans"/>
          <w:b/>
          <w:szCs w:val="20"/>
          <w:lang w:val="en-US"/>
        </w:rPr>
      </w:pPr>
    </w:p>
    <w:p w14:paraId="246058C1" w14:textId="77777777" w:rsidR="00E84F4A" w:rsidRPr="009E04C2" w:rsidRDefault="00E84F4A" w:rsidP="00E84F4A">
      <w:pPr>
        <w:rPr>
          <w:rFonts w:ascii="CIBFont Sans" w:hAnsi="CIBFont Sans"/>
          <w:b/>
          <w:sz w:val="28"/>
          <w:szCs w:val="24"/>
          <w:lang w:val="en-US"/>
        </w:rPr>
      </w:pPr>
      <w:r w:rsidRPr="009E04C2">
        <w:rPr>
          <w:rFonts w:ascii="CIBFont Sans" w:hAnsi="CIBFont Sans"/>
          <w:b/>
          <w:noProof/>
          <w:sz w:val="32"/>
          <w:lang w:eastAsia="es-CO"/>
        </w:rPr>
        <mc:AlternateContent>
          <mc:Choice Requires="wps">
            <w:drawing>
              <wp:anchor distT="0" distB="0" distL="114300" distR="114300" simplePos="0" relativeHeight="251644416" behindDoc="0" locked="0" layoutInCell="1" allowOverlap="1" wp14:anchorId="4ADA021F" wp14:editId="28902B04">
                <wp:simplePos x="0" y="0"/>
                <wp:positionH relativeFrom="column">
                  <wp:posOffset>75565</wp:posOffset>
                </wp:positionH>
                <wp:positionV relativeFrom="paragraph">
                  <wp:posOffset>299720</wp:posOffset>
                </wp:positionV>
                <wp:extent cx="5410200" cy="6350"/>
                <wp:effectExtent l="0" t="0" r="19050" b="31750"/>
                <wp:wrapNone/>
                <wp:docPr id="4" name="Conector recto 4"/>
                <wp:cNvGraphicFramePr/>
                <a:graphic xmlns:a="http://schemas.openxmlformats.org/drawingml/2006/main">
                  <a:graphicData uri="http://schemas.microsoft.com/office/word/2010/wordprocessingShape">
                    <wps:wsp>
                      <wps:cNvCnPr/>
                      <wps:spPr>
                        <a:xfrm flipV="1">
                          <a:off x="0" y="0"/>
                          <a:ext cx="54102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AF8131" id="Conector recto 4" o:spid="_x0000_s1026" style="position:absolute;flip:y;z-index:251644416;visibility:visible;mso-wrap-style:square;mso-wrap-distance-left:9pt;mso-wrap-distance-top:0;mso-wrap-distance-right:9pt;mso-wrap-distance-bottom:0;mso-position-horizontal:absolute;mso-position-horizontal-relative:text;mso-position-vertical:absolute;mso-position-vertical-relative:text" from="5.95pt,23.6pt" to="431.9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0NvwEAAMADAAAOAAAAZHJzL2Uyb0RvYy54bWysU01v2zAMvQ/YfxB0X+y0aTEYcXpIsV6G&#10;NujW3VWZioXpC5QWO/++lJx4xboBw7ALLUqPj3wkvb4ZrWEHwKi9a/lyUXMGTvpOu33Ln75++vCR&#10;s5iE64TxDlp+hMhvNu/frYfQwIXvvekAGZG42Ayh5X1KoamqKHuwIi58AEePyqMViVzcVx2Kgdit&#10;qS7q+roaPHYBvYQY6fZ2euSbwq8UyPSgVITETMuptlQsFvucbbVZi2aPIvRansoQ/1CFFdpR0pnq&#10;ViTBfqB+Q2W1RB+9SgvpbeWV0hKKBlKzrH9R86UXAYoWak4Mc5vi/6OV94cdMt21fMWZE5ZGtKVB&#10;yeSRYf6wVe7REGJD0K3b4cmLYYdZ8KjQMmV0+EbjLy0gUWwsHT7OHYYxMUmXV6tlTWPjTNLb9eVV&#10;GUA1sWS2gDHdgbcsH1putMv6RSMOn2OizAQ9Q8jJVU11lFM6Gshg4x5BkSbKN1VUtgm2BtlB0B50&#10;35dZE3EVZA5R2pg5qC4p/xh0wuYwKBv2t4EzumT0Ls2BVjuPv8uaxnOpasKfVU9as+xn3x3LVEo7&#10;aE2KstNK5z187Zfwnz/e5gUAAP//AwBQSwMEFAAGAAgAAAAhALmCkRDaAAAACAEAAA8AAABkcnMv&#10;ZG93bnJldi54bWxMjz1PwzAQhnek/gfrKrFRu4GmIcSp2kqImZalmxMfSUR8TmO3Df+eY4Lx/dB7&#10;zxWbyfXiimPoPGlYLhQIpNrbjhoNH8fXhwxEiIas6T2hhm8MsClnd4XJrb/RO14PsRE8QiE3GtoY&#10;h1zKULfoTFj4AYmzTz86E1mOjbSjufG462WiVCqd6YgvtGbAfYv11+HiNBzfnJqq2O2Rzmu1Pe1W&#10;KZ1WWt/Pp+0LiIhT/CvDLz6jQ8lMlb+QDaJnvXzmpoandQKC8yx9ZKNiI0tAloX8/0D5AwAA//8D&#10;AFBLAQItABQABgAIAAAAIQC2gziS/gAAAOEBAAATAAAAAAAAAAAAAAAAAAAAAABbQ29udGVudF9U&#10;eXBlc10ueG1sUEsBAi0AFAAGAAgAAAAhADj9If/WAAAAlAEAAAsAAAAAAAAAAAAAAAAALwEAAF9y&#10;ZWxzLy5yZWxzUEsBAi0AFAAGAAgAAAAhAL6fHQ2/AQAAwAMAAA4AAAAAAAAAAAAAAAAALgIAAGRy&#10;cy9lMm9Eb2MueG1sUEsBAi0AFAAGAAgAAAAhALmCkRDaAAAACAEAAA8AAAAAAAAAAAAAAAAAGQQA&#10;AGRycy9kb3ducmV2LnhtbFBLBQYAAAAABAAEAPMAAAAgBQAAAAA=&#10;" strokecolor="black [3200]" strokeweight=".5pt">
                <v:stroke joinstyle="miter"/>
              </v:line>
            </w:pict>
          </mc:Fallback>
        </mc:AlternateContent>
      </w:r>
      <w:r w:rsidRPr="009E04C2">
        <w:rPr>
          <w:rFonts w:ascii="CIBFont Sans" w:hAnsi="CIBFont Sans"/>
          <w:b/>
          <w:noProof/>
          <w:sz w:val="32"/>
          <w:lang w:val="en-US" w:eastAsia="es-CO"/>
        </w:rPr>
        <w:t>1.</w:t>
      </w:r>
      <w:r w:rsidRPr="009E04C2">
        <w:rPr>
          <w:rFonts w:ascii="CIBFont Sans" w:hAnsi="CIBFont Sans"/>
          <w:b/>
          <w:sz w:val="28"/>
          <w:szCs w:val="20"/>
          <w:lang w:val="en-US"/>
        </w:rPr>
        <w:t xml:space="preserve"> </w:t>
      </w:r>
      <w:r w:rsidR="00892AFC" w:rsidRPr="009E04C2">
        <w:rPr>
          <w:rFonts w:ascii="CIBFont Sans" w:hAnsi="CIBFont Sans"/>
          <w:b/>
          <w:sz w:val="28"/>
          <w:szCs w:val="24"/>
          <w:lang w:val="en-US"/>
        </w:rPr>
        <w:t>Objective of the Model</w:t>
      </w:r>
      <w:r w:rsidRPr="009E04C2">
        <w:rPr>
          <w:rFonts w:ascii="CIBFont Sans" w:hAnsi="CIBFont Sans"/>
          <w:b/>
          <w:sz w:val="28"/>
          <w:szCs w:val="24"/>
          <w:lang w:val="en-US"/>
        </w:rPr>
        <w:t xml:space="preserve">  </w:t>
      </w:r>
    </w:p>
    <w:p w14:paraId="1F39AF7E" w14:textId="77777777" w:rsidR="00E84F4A" w:rsidRPr="009E04C2" w:rsidRDefault="00E84F4A" w:rsidP="00E84F4A">
      <w:pPr>
        <w:jc w:val="both"/>
        <w:rPr>
          <w:rFonts w:ascii="CIBFont Sans" w:hAnsi="CIBFont Sans"/>
          <w:b/>
          <w:lang w:val="en-US"/>
        </w:rPr>
      </w:pPr>
      <w:r w:rsidRPr="009E04C2">
        <w:rPr>
          <w:rFonts w:ascii="CIBFont Sans" w:hAnsi="CIBFont Sans"/>
          <w:b/>
          <w:lang w:val="en-US"/>
        </w:rPr>
        <w:t>General</w:t>
      </w:r>
      <w:r w:rsidR="00892AFC" w:rsidRPr="009E04C2">
        <w:rPr>
          <w:rFonts w:ascii="CIBFont Sans" w:hAnsi="CIBFont Sans"/>
          <w:b/>
          <w:lang w:val="en-US"/>
        </w:rPr>
        <w:t xml:space="preserve"> Objective</w:t>
      </w:r>
      <w:r w:rsidRPr="009E04C2">
        <w:rPr>
          <w:rFonts w:ascii="CIBFont Sans" w:hAnsi="CIBFont Sans"/>
          <w:b/>
          <w:lang w:val="en-US"/>
        </w:rPr>
        <w:t>:</w:t>
      </w:r>
    </w:p>
    <w:p w14:paraId="030E4447" w14:textId="77777777" w:rsidR="00FE769D" w:rsidRPr="009E04C2" w:rsidRDefault="00892AFC" w:rsidP="00892A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IBFont Sans" w:hAnsi="CIBFont Sans"/>
          <w:lang w:val="en-US"/>
        </w:rPr>
      </w:pPr>
      <w:r w:rsidRPr="009E04C2">
        <w:rPr>
          <w:rFonts w:ascii="CIBFont Sans" w:hAnsi="CIBFont Sans"/>
          <w:lang w:val="en-US"/>
        </w:rPr>
        <w:t>To drive long-term thinking in the Organization and to achieve alignment with the shareholder’s and other stakeholders’ interests, aiming at achieving short- and long-term goals, leading to the organization’s sustainability and fostering attraction and retention of the highest talent.</w:t>
      </w:r>
    </w:p>
    <w:p w14:paraId="555E008E" w14:textId="77777777" w:rsidR="00892AFC" w:rsidRPr="009E04C2" w:rsidRDefault="00892AFC" w:rsidP="00E84F4A">
      <w:pPr>
        <w:jc w:val="both"/>
        <w:rPr>
          <w:rFonts w:ascii="CIBFont Sans" w:hAnsi="CIBFont Sans"/>
          <w:b/>
          <w:lang w:val="en-US"/>
        </w:rPr>
      </w:pPr>
    </w:p>
    <w:p w14:paraId="12481A3D" w14:textId="0A6F1171" w:rsidR="00E84F4A" w:rsidRPr="009E04C2" w:rsidRDefault="00892AFC" w:rsidP="00E84F4A">
      <w:pPr>
        <w:jc w:val="both"/>
        <w:rPr>
          <w:rFonts w:ascii="CIBFont Sans" w:hAnsi="CIBFont Sans"/>
          <w:lang w:val="en-US"/>
        </w:rPr>
      </w:pPr>
      <w:r w:rsidRPr="009E04C2">
        <w:rPr>
          <w:rFonts w:ascii="CIBFont Sans" w:hAnsi="CIBFont Sans"/>
          <w:b/>
          <w:lang w:val="en-US"/>
        </w:rPr>
        <w:t>Specifics Objectives</w:t>
      </w:r>
      <w:r w:rsidR="00E84F4A" w:rsidRPr="009E04C2">
        <w:rPr>
          <w:rFonts w:ascii="CIBFont Sans" w:hAnsi="CIBFont Sans"/>
          <w:lang w:val="en-US"/>
        </w:rPr>
        <w:t>:</w:t>
      </w:r>
    </w:p>
    <w:p w14:paraId="732347AF" w14:textId="77777777" w:rsidR="00E84F4A" w:rsidRPr="00EA0654" w:rsidRDefault="00114647" w:rsidP="00EA0654">
      <w:pPr>
        <w:pStyle w:val="Prrafodelista"/>
        <w:numPr>
          <w:ilvl w:val="0"/>
          <w:numId w:val="5"/>
        </w:numPr>
        <w:jc w:val="both"/>
        <w:rPr>
          <w:rFonts w:ascii="CIBFont Sans" w:hAnsi="CIBFont Sans"/>
          <w:lang w:val="en-US"/>
        </w:rPr>
      </w:pPr>
      <w:r w:rsidRPr="00EA0654">
        <w:rPr>
          <w:rFonts w:ascii="CIBFont Sans" w:hAnsi="CIBFont Sans"/>
          <w:lang w:val="en-US"/>
        </w:rPr>
        <w:t>Retribute the value generation</w:t>
      </w:r>
      <w:r w:rsidR="00E84F4A" w:rsidRPr="00EA0654">
        <w:rPr>
          <w:rFonts w:ascii="CIBFont Sans" w:hAnsi="CIBFont Sans"/>
          <w:lang w:val="en-US"/>
        </w:rPr>
        <w:t xml:space="preserve">, </w:t>
      </w:r>
      <w:r w:rsidRPr="00EA0654">
        <w:rPr>
          <w:rFonts w:ascii="CIBFont Sans" w:hAnsi="CIBFont Sans"/>
          <w:lang w:val="en-US"/>
        </w:rPr>
        <w:t>aligning the interests of the Executive team with the shareholder’s interests, aiming to achieve long term sustainability</w:t>
      </w:r>
      <w:r w:rsidR="00E84F4A" w:rsidRPr="00EA0654">
        <w:rPr>
          <w:rFonts w:ascii="CIBFont Sans" w:hAnsi="CIBFont Sans"/>
          <w:lang w:val="en-US"/>
        </w:rPr>
        <w:t>.</w:t>
      </w:r>
    </w:p>
    <w:p w14:paraId="6C1F1783" w14:textId="77777777" w:rsidR="00EA0654" w:rsidRDefault="00114647" w:rsidP="007F4BA4">
      <w:pPr>
        <w:pStyle w:val="Prrafodelista"/>
        <w:numPr>
          <w:ilvl w:val="0"/>
          <w:numId w:val="5"/>
        </w:numPr>
        <w:shd w:val="clear" w:color="auto" w:fill="FFFFFF"/>
        <w:jc w:val="both"/>
        <w:rPr>
          <w:rFonts w:ascii="CIBFont Sans" w:hAnsi="CIBFont Sans"/>
          <w:noProof/>
          <w:lang w:val="en-US"/>
        </w:rPr>
      </w:pPr>
      <w:r w:rsidRPr="00EA0654">
        <w:rPr>
          <w:rFonts w:ascii="CIBFont Sans" w:hAnsi="CIBFont Sans"/>
          <w:noProof/>
          <w:lang w:val="en-US" w:eastAsia="es-CO"/>
        </w:rPr>
        <w:t>Acknowledged and promote high performance of the Executive team</w:t>
      </w:r>
      <w:r w:rsidR="005E70A5" w:rsidRPr="00EA0654">
        <w:rPr>
          <w:rFonts w:ascii="CIBFont Sans" w:hAnsi="CIBFont Sans"/>
          <w:noProof/>
          <w:lang w:val="en-US" w:eastAsia="es-CO"/>
        </w:rPr>
        <w:t xml:space="preserve"> according with the</w:t>
      </w:r>
      <w:r w:rsidR="005E70A5" w:rsidRPr="00EA0654">
        <w:rPr>
          <w:rFonts w:ascii="CIBFont Sans" w:hAnsi="CIBFont Sans"/>
          <w:b/>
          <w:noProof/>
          <w:lang w:val="en-US" w:eastAsia="es-CO"/>
        </w:rPr>
        <w:t xml:space="preserve"> </w:t>
      </w:r>
      <w:r w:rsidR="005E70A5" w:rsidRPr="00EA0654">
        <w:rPr>
          <w:rFonts w:ascii="CIBFont Sans" w:hAnsi="CIBFont Sans"/>
          <w:noProof/>
          <w:lang w:val="en-US" w:eastAsia="es-CO"/>
        </w:rPr>
        <w:t>Bank strategy.</w:t>
      </w:r>
    </w:p>
    <w:p w14:paraId="744E222D" w14:textId="27A12542" w:rsidR="00E84F4A" w:rsidRPr="00EA0654" w:rsidRDefault="005E70A5" w:rsidP="007F4BA4">
      <w:pPr>
        <w:pStyle w:val="Prrafodelista"/>
        <w:numPr>
          <w:ilvl w:val="0"/>
          <w:numId w:val="5"/>
        </w:numPr>
        <w:shd w:val="clear" w:color="auto" w:fill="FFFFFF"/>
        <w:jc w:val="both"/>
        <w:rPr>
          <w:rFonts w:ascii="CIBFont Sans" w:hAnsi="CIBFont Sans"/>
          <w:noProof/>
          <w:lang w:val="en-US"/>
        </w:rPr>
      </w:pPr>
      <w:r w:rsidRPr="00EA0654">
        <w:rPr>
          <w:rFonts w:ascii="CIBFont Sans" w:hAnsi="CIBFont Sans"/>
          <w:noProof/>
          <w:lang w:val="en-US"/>
        </w:rPr>
        <w:t>Strengthen competitiveness in compensation to attract, motivate and retain the best talent</w:t>
      </w:r>
      <w:r w:rsidR="00E84F4A" w:rsidRPr="00EA0654">
        <w:rPr>
          <w:rFonts w:ascii="CIBFont Sans" w:hAnsi="CIBFont Sans"/>
          <w:noProof/>
          <w:lang w:val="en-US"/>
        </w:rPr>
        <w:t>.</w:t>
      </w:r>
    </w:p>
    <w:p w14:paraId="74820956" w14:textId="77777777" w:rsidR="00E84F4A" w:rsidRPr="009E04C2" w:rsidRDefault="00E84F4A" w:rsidP="00E84F4A">
      <w:pPr>
        <w:jc w:val="both"/>
        <w:rPr>
          <w:rFonts w:ascii="CIBFont Sans" w:hAnsi="CIBFont Sans"/>
          <w:sz w:val="24"/>
          <w:szCs w:val="24"/>
          <w:lang w:val="en-US"/>
        </w:rPr>
      </w:pPr>
    </w:p>
    <w:p w14:paraId="3BAD2526" w14:textId="77777777" w:rsidR="00E84F4A" w:rsidRPr="009E04C2" w:rsidRDefault="00E84F4A" w:rsidP="00E84F4A">
      <w:pPr>
        <w:jc w:val="both"/>
        <w:rPr>
          <w:rFonts w:ascii="CIBFont Sans" w:hAnsi="CIBFont Sans"/>
          <w:sz w:val="28"/>
          <w:szCs w:val="28"/>
          <w:lang w:val="en-US"/>
        </w:rPr>
      </w:pPr>
      <w:r w:rsidRPr="009E04C2">
        <w:rPr>
          <w:rFonts w:ascii="CIBFont Sans" w:hAnsi="CIBFont Sans"/>
          <w:b/>
          <w:noProof/>
          <w:sz w:val="28"/>
          <w:szCs w:val="28"/>
          <w:lang w:val="en-US" w:eastAsia="es-CO"/>
        </w:rPr>
        <mc:AlternateContent>
          <mc:Choice Requires="wps">
            <w:drawing>
              <wp:anchor distT="0" distB="0" distL="114300" distR="114300" simplePos="0" relativeHeight="251646464" behindDoc="0" locked="0" layoutInCell="1" allowOverlap="1" wp14:anchorId="4C93CBF8" wp14:editId="5D04D284">
                <wp:simplePos x="0" y="0"/>
                <wp:positionH relativeFrom="column">
                  <wp:posOffset>126365</wp:posOffset>
                </wp:positionH>
                <wp:positionV relativeFrom="paragraph">
                  <wp:posOffset>262255</wp:posOffset>
                </wp:positionV>
                <wp:extent cx="5410200" cy="6350"/>
                <wp:effectExtent l="0" t="0" r="19050" b="31750"/>
                <wp:wrapNone/>
                <wp:docPr id="5" name="Conector recto 5"/>
                <wp:cNvGraphicFramePr/>
                <a:graphic xmlns:a="http://schemas.openxmlformats.org/drawingml/2006/main">
                  <a:graphicData uri="http://schemas.microsoft.com/office/word/2010/wordprocessingShape">
                    <wps:wsp>
                      <wps:cNvCnPr/>
                      <wps:spPr>
                        <a:xfrm flipV="1">
                          <a:off x="0" y="0"/>
                          <a:ext cx="54102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88777E" id="Conector recto 5" o:spid="_x0000_s1026" style="position:absolute;flip:y;z-index:251646464;visibility:visible;mso-wrap-style:square;mso-wrap-distance-left:9pt;mso-wrap-distance-top:0;mso-wrap-distance-right:9pt;mso-wrap-distance-bottom:0;mso-position-horizontal:absolute;mso-position-horizontal-relative:text;mso-position-vertical:absolute;mso-position-vertical-relative:text" from="9.95pt,20.65pt" to="435.9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PovwEAAMADAAAOAAAAZHJzL2Uyb0RvYy54bWysU01v2zAMvQ/YfxB0X+x0SzEYcXpIsV2K&#10;Nmi73VWZioXpC5QWO/++lJx4w7oBQ9ELLUqPj3wkvb4arWEHwKi9a/lyUXMGTvpOu33Lvz1++fCZ&#10;s5iE64TxDlp+hMivNu/frYfQwIXvvekAGZG42Ayh5X1KoamqKHuwIi58AEePyqMViVzcVx2Kgdit&#10;qS7q+rIaPHYBvYQY6fZ6euSbwq8UyHSnVITETMuptlQsFvuUbbVZi2aPIvRansoQr6jCCu0o6Ux1&#10;LZJgP1G/oLJaoo9epYX0tvJKaQlFA6lZ1n+oeehFgKKFmhPD3Kb4drTy9rBDpruWrzhzwtKItjQo&#10;mTwyzB+2yj0aQmwIunU7PHkx7DALHhVapowO32n8pQUkio2lw8e5wzAmJuly9WlZ09g4k/R2+XFV&#10;BlBNLJktYExfwVuWDy032mX9ohGHm5goM0HPEHJyVVMd5ZSOBjLYuHtQpInyTRWVbYKtQXYQtAfd&#10;j2XWRFwFmUOUNmYOqkvKfwadsDkMyob9b+CMLhm9S3Og1c7j37Km8VyqmvBn1ZPWLPvJd8cyldIO&#10;WpOi7LTSeQ9/90v4rx9v8wwAAP//AwBQSwMEFAAGAAgAAAAhADN6Xs3aAAAACAEAAA8AAABkcnMv&#10;ZG93bnJldi54bWxMj8tuwjAQRfdI/QdrKnUHdqC8QhxEkVDXhW7YOfGQRI3HaWwg/H2nq3Z5H7pz&#10;JtsOrhU37EPjSUMyUSCQSm8bqjR8ng7jFYgQDVnTekINDwywzZ9GmUmtv9MH3o6xEjxCITUa6hi7&#10;VMpQ1uhMmPgOibOL752JLPtK2t7cedy1cqrUQjrTEF+oTYf7Gsuv49VpOL07NRSx2SN9L9Xu/DZf&#10;0Hmu9cvzsNuAiDjEvzL84jM65MxU+CvZIFrW6zU3NbwmMxCcr5YJGwUb0xnIPJP/H8h/AAAA//8D&#10;AFBLAQItABQABgAIAAAAIQC2gziS/gAAAOEBAAATAAAAAAAAAAAAAAAAAAAAAABbQ29udGVudF9U&#10;eXBlc10ueG1sUEsBAi0AFAAGAAgAAAAhADj9If/WAAAAlAEAAAsAAAAAAAAAAAAAAAAALwEAAF9y&#10;ZWxzLy5yZWxzUEsBAi0AFAAGAAgAAAAhANFJ4+i/AQAAwAMAAA4AAAAAAAAAAAAAAAAALgIAAGRy&#10;cy9lMm9Eb2MueG1sUEsBAi0AFAAGAAgAAAAhADN6Xs3aAAAACAEAAA8AAAAAAAAAAAAAAAAAGQQA&#10;AGRycy9kb3ducmV2LnhtbFBLBQYAAAAABAAEAPMAAAAgBQAAAAA=&#10;" strokecolor="black [3200]" strokeweight=".5pt">
                <v:stroke joinstyle="miter"/>
              </v:line>
            </w:pict>
          </mc:Fallback>
        </mc:AlternateContent>
      </w:r>
      <w:r w:rsidRPr="009E04C2">
        <w:rPr>
          <w:rFonts w:ascii="CIBFont Sans" w:hAnsi="CIBFont Sans"/>
          <w:b/>
          <w:sz w:val="28"/>
          <w:szCs w:val="28"/>
          <w:lang w:val="en-US"/>
        </w:rPr>
        <w:t xml:space="preserve">2.  </w:t>
      </w:r>
      <w:r w:rsidR="00FC39CB" w:rsidRPr="009E04C2">
        <w:rPr>
          <w:rFonts w:ascii="CIBFont Sans" w:hAnsi="CIBFont Sans"/>
          <w:b/>
          <w:sz w:val="28"/>
          <w:szCs w:val="28"/>
          <w:lang w:val="en-US"/>
        </w:rPr>
        <w:t>Target audience</w:t>
      </w:r>
    </w:p>
    <w:p w14:paraId="7C76F4D9" w14:textId="77777777" w:rsidR="00FC39CB" w:rsidRPr="009E04C2" w:rsidRDefault="00FC39CB" w:rsidP="00FC39CB">
      <w:pPr>
        <w:pStyle w:val="HTMLconformatoprevio"/>
        <w:shd w:val="clear" w:color="auto" w:fill="FFFFFF"/>
        <w:rPr>
          <w:rFonts w:ascii="CIBFont Sans" w:hAnsi="CIBFont Sans"/>
          <w:lang w:val="en-US"/>
        </w:rPr>
      </w:pPr>
    </w:p>
    <w:p w14:paraId="7A9C250F" w14:textId="77777777" w:rsidR="00FC39CB" w:rsidRPr="009E04C2" w:rsidRDefault="00FC39CB" w:rsidP="00FC39CB">
      <w:pPr>
        <w:pStyle w:val="HTMLconformatoprevio"/>
        <w:shd w:val="clear" w:color="auto" w:fill="FFFFFF"/>
        <w:jc w:val="both"/>
        <w:rPr>
          <w:rFonts w:ascii="CIBFont Sans" w:eastAsiaTheme="minorHAnsi" w:hAnsi="CIBFont Sans" w:cstheme="minorBidi"/>
          <w:sz w:val="22"/>
          <w:szCs w:val="22"/>
          <w:lang w:val="en-US" w:eastAsia="en-US"/>
        </w:rPr>
      </w:pPr>
      <w:r w:rsidRPr="009E04C2">
        <w:rPr>
          <w:rFonts w:ascii="CIBFont Sans" w:eastAsiaTheme="minorHAnsi" w:hAnsi="CIBFont Sans" w:cstheme="minorBidi"/>
          <w:sz w:val="22"/>
          <w:szCs w:val="22"/>
          <w:lang w:val="en-US" w:eastAsia="en-US"/>
        </w:rPr>
        <w:t>The Designation, Compensation and Development Committee its responsible of the selection process</w:t>
      </w:r>
      <w:r w:rsidR="00E84F4A" w:rsidRPr="009E04C2">
        <w:rPr>
          <w:rFonts w:ascii="CIBFont Sans" w:eastAsiaTheme="minorHAnsi" w:hAnsi="CIBFont Sans" w:cstheme="minorBidi"/>
          <w:sz w:val="22"/>
          <w:szCs w:val="22"/>
          <w:lang w:val="en-US" w:eastAsia="en-US"/>
        </w:rPr>
        <w:t xml:space="preserve">, </w:t>
      </w:r>
      <w:r w:rsidRPr="009E04C2">
        <w:rPr>
          <w:rFonts w:ascii="CIBFont Sans" w:eastAsiaTheme="minorHAnsi" w:hAnsi="CIBFont Sans" w:cstheme="minorBidi"/>
          <w:sz w:val="22"/>
          <w:szCs w:val="22"/>
          <w:lang w:val="en-US" w:eastAsia="en-US"/>
        </w:rPr>
        <w:t>according to the convenience and recommendation of the Presidency of the Bancolombia Organization</w:t>
      </w:r>
    </w:p>
    <w:p w14:paraId="5346B6F2" w14:textId="77777777" w:rsidR="00E84F4A" w:rsidRPr="009E04C2" w:rsidRDefault="00E84F4A" w:rsidP="00E84F4A">
      <w:pPr>
        <w:jc w:val="both"/>
        <w:rPr>
          <w:rFonts w:ascii="CIBFont Sans" w:hAnsi="CIBFont Sans"/>
          <w:lang w:val="en-US"/>
        </w:rPr>
      </w:pPr>
    </w:p>
    <w:p w14:paraId="5AE53D8D" w14:textId="77777777" w:rsidR="00E84F4A" w:rsidRPr="009E04C2" w:rsidRDefault="005E70A5" w:rsidP="00E84F4A">
      <w:pPr>
        <w:jc w:val="both"/>
        <w:rPr>
          <w:rFonts w:ascii="CIBFont Sans" w:hAnsi="CIBFont Sans"/>
          <w:lang w:val="en-US"/>
        </w:rPr>
      </w:pPr>
      <w:r w:rsidRPr="009E04C2">
        <w:rPr>
          <w:rFonts w:ascii="CIBFont Sans" w:hAnsi="CIBFont Sans"/>
          <w:lang w:val="en-US"/>
        </w:rPr>
        <w:t>This model its applicable to the following positions</w:t>
      </w:r>
      <w:r w:rsidR="00E84F4A" w:rsidRPr="009E04C2">
        <w:rPr>
          <w:rFonts w:ascii="CIBFont Sans" w:hAnsi="CIBFont Sans"/>
          <w:lang w:val="en-US"/>
        </w:rPr>
        <w:t xml:space="preserve">: </w:t>
      </w:r>
    </w:p>
    <w:p w14:paraId="277729AF" w14:textId="77777777" w:rsidR="00E84F4A" w:rsidRPr="009E04C2" w:rsidRDefault="005E70A5" w:rsidP="00E84F4A">
      <w:pPr>
        <w:pStyle w:val="Prrafodelista"/>
        <w:numPr>
          <w:ilvl w:val="0"/>
          <w:numId w:val="1"/>
        </w:numPr>
        <w:jc w:val="both"/>
        <w:rPr>
          <w:rFonts w:ascii="CIBFont Sans" w:hAnsi="CIBFont Sans"/>
          <w:lang w:val="en-US"/>
        </w:rPr>
      </w:pPr>
      <w:r w:rsidRPr="009E04C2">
        <w:rPr>
          <w:rFonts w:ascii="CIBFont Sans" w:hAnsi="CIBFont Sans"/>
          <w:lang w:val="en-US"/>
        </w:rPr>
        <w:t>CEO</w:t>
      </w:r>
    </w:p>
    <w:p w14:paraId="2186E1C9" w14:textId="77777777" w:rsidR="00E84F4A" w:rsidRPr="009E04C2" w:rsidRDefault="005E70A5" w:rsidP="00E84F4A">
      <w:pPr>
        <w:pStyle w:val="Prrafodelista"/>
        <w:numPr>
          <w:ilvl w:val="0"/>
          <w:numId w:val="1"/>
        </w:numPr>
        <w:jc w:val="both"/>
        <w:rPr>
          <w:rFonts w:ascii="CIBFont Sans" w:hAnsi="CIBFont Sans"/>
          <w:lang w:val="en-US"/>
        </w:rPr>
      </w:pPr>
      <w:r w:rsidRPr="009E04C2">
        <w:rPr>
          <w:rFonts w:ascii="CIBFont Sans" w:hAnsi="CIBFont Sans"/>
          <w:lang w:val="en-US"/>
        </w:rPr>
        <w:t xml:space="preserve">Corporate </w:t>
      </w:r>
      <w:r w:rsidR="00A41CA1" w:rsidRPr="009E04C2">
        <w:rPr>
          <w:rFonts w:ascii="CIBFont Sans" w:hAnsi="CIBFont Sans"/>
          <w:lang w:val="en-US"/>
        </w:rPr>
        <w:t>Vice-presidents</w:t>
      </w:r>
    </w:p>
    <w:p w14:paraId="4E90B33C" w14:textId="77777777" w:rsidR="00E84F4A" w:rsidRPr="009E04C2" w:rsidRDefault="00E84F4A" w:rsidP="00E84F4A">
      <w:pPr>
        <w:jc w:val="both"/>
        <w:rPr>
          <w:rFonts w:ascii="CIBFont Sans" w:hAnsi="CIBFont Sans"/>
          <w:sz w:val="24"/>
          <w:szCs w:val="24"/>
          <w:lang w:val="en-US"/>
        </w:rPr>
      </w:pPr>
    </w:p>
    <w:p w14:paraId="2038EF1F" w14:textId="77777777" w:rsidR="00E84F4A" w:rsidRPr="009E04C2" w:rsidRDefault="00E84F4A" w:rsidP="00E84F4A">
      <w:pPr>
        <w:rPr>
          <w:rFonts w:ascii="CIBFont Sans" w:hAnsi="CIBFont Sans"/>
          <w:b/>
          <w:sz w:val="28"/>
          <w:szCs w:val="28"/>
          <w:lang w:val="en-US"/>
        </w:rPr>
      </w:pPr>
      <w:r w:rsidRPr="009E04C2">
        <w:rPr>
          <w:rFonts w:ascii="CIBFont Sans" w:hAnsi="CIBFont Sans"/>
          <w:b/>
          <w:noProof/>
          <w:sz w:val="28"/>
          <w:szCs w:val="28"/>
          <w:lang w:val="en-US" w:eastAsia="es-CO"/>
        </w:rPr>
        <mc:AlternateContent>
          <mc:Choice Requires="wps">
            <w:drawing>
              <wp:anchor distT="0" distB="0" distL="114300" distR="114300" simplePos="0" relativeHeight="251648512" behindDoc="0" locked="0" layoutInCell="1" allowOverlap="1" wp14:anchorId="1D0D0199" wp14:editId="170316C9">
                <wp:simplePos x="0" y="0"/>
                <wp:positionH relativeFrom="column">
                  <wp:posOffset>75565</wp:posOffset>
                </wp:positionH>
                <wp:positionV relativeFrom="paragraph">
                  <wp:posOffset>299720</wp:posOffset>
                </wp:positionV>
                <wp:extent cx="5410200" cy="6350"/>
                <wp:effectExtent l="0" t="0" r="19050" b="31750"/>
                <wp:wrapNone/>
                <wp:docPr id="21" name="Conector recto 21"/>
                <wp:cNvGraphicFramePr/>
                <a:graphic xmlns:a="http://schemas.openxmlformats.org/drawingml/2006/main">
                  <a:graphicData uri="http://schemas.microsoft.com/office/word/2010/wordprocessingShape">
                    <wps:wsp>
                      <wps:cNvCnPr/>
                      <wps:spPr>
                        <a:xfrm flipV="1">
                          <a:off x="0" y="0"/>
                          <a:ext cx="54102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E8ECD2" id="Conector recto 21" o:spid="_x0000_s1026" style="position:absolute;flip:y;z-index:251648512;visibility:visible;mso-wrap-style:square;mso-wrap-distance-left:9pt;mso-wrap-distance-top:0;mso-wrap-distance-right:9pt;mso-wrap-distance-bottom:0;mso-position-horizontal:absolute;mso-position-horizontal-relative:text;mso-position-vertical:absolute;mso-position-vertical-relative:text" from="5.95pt,23.6pt" to="431.9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PedvwEAAMIDAAAOAAAAZHJzL2Uyb0RvYy54bWysU8mO2zAMvRfoPwi6N3bSzqAw4swhg/ZS&#10;tEG3u0amYqHaQKlZ/r4UnbhFF6AYzEUWRfKR75Fe3528EwfAbGPo5XLRSgFBx8GGfS+/fH7z4rUU&#10;uagwKBcD9PIMWd5tnj9bH1MHqzhGNwAKAgm5O6ZejqWkrmmyHsGrvIgJAjlNRK8KmbhvBlRHQveu&#10;WbXtbXOMOCSMGnKm1/vJKTeMbwzo8sGYDEW4XlJvhU/k86GezWatuj2qNFp9aUM9oguvbKCiM9S9&#10;Kkp8R/sHlLcaY46mLHT0TTTGamAOxGbZ/sbm06gSMBcSJ6dZpvx0sPr9YYfCDr1cLaUIytOMtjQp&#10;XSIKrB9BDlLpmHJHwduww4uV0w4r5ZNBL4yz6SstAItAtMSJNT7PGsOpCE2PN6+WLQ1OCk2+25c3&#10;PIJmQqloCXN5C9GLeumls6EqoDp1eJcLVabQawgZtaupD76Vs4Ma7MJHMMSK6k0d8T7B1qE4KNqE&#10;4RtzIiyOrCnGOjcntVzyn0mX2JoGvGP/mzhHc8UYypzobYj4t6rldG3VTPFX1hPXSvshDmeeCstB&#10;i8IqXZa6buKvNqf//PU2PwAAAP//AwBQSwMEFAAGAAgAAAAhALmCkRDaAAAACAEAAA8AAABkcnMv&#10;ZG93bnJldi54bWxMjz1PwzAQhnek/gfrKrFRu4GmIcSp2kqImZalmxMfSUR8TmO3Df+eY4Lx/dB7&#10;zxWbyfXiimPoPGlYLhQIpNrbjhoNH8fXhwxEiIas6T2hhm8MsClnd4XJrb/RO14PsRE8QiE3GtoY&#10;h1zKULfoTFj4AYmzTz86E1mOjbSjufG462WiVCqd6YgvtGbAfYv11+HiNBzfnJqq2O2Rzmu1Pe1W&#10;KZ1WWt/Pp+0LiIhT/CvDLz6jQ8lMlb+QDaJnvXzmpoandQKC8yx9ZKNiI0tAloX8/0D5AwAA//8D&#10;AFBLAQItABQABgAIAAAAIQC2gziS/gAAAOEBAAATAAAAAAAAAAAAAAAAAAAAAABbQ29udGVudF9U&#10;eXBlc10ueG1sUEsBAi0AFAAGAAgAAAAhADj9If/WAAAAlAEAAAsAAAAAAAAAAAAAAAAALwEAAF9y&#10;ZWxzLy5yZWxzUEsBAi0AFAAGAAgAAAAhAFvw952/AQAAwgMAAA4AAAAAAAAAAAAAAAAALgIAAGRy&#10;cy9lMm9Eb2MueG1sUEsBAi0AFAAGAAgAAAAhALmCkRDaAAAACAEAAA8AAAAAAAAAAAAAAAAAGQQA&#10;AGRycy9kb3ducmV2LnhtbFBLBQYAAAAABAAEAPMAAAAgBQAAAAA=&#10;" strokecolor="black [3200]" strokeweight=".5pt">
                <v:stroke joinstyle="miter"/>
              </v:line>
            </w:pict>
          </mc:Fallback>
        </mc:AlternateContent>
      </w:r>
      <w:r w:rsidRPr="009E04C2">
        <w:rPr>
          <w:rFonts w:ascii="CIBFont Sans" w:hAnsi="CIBFont Sans"/>
          <w:b/>
          <w:noProof/>
          <w:sz w:val="28"/>
          <w:szCs w:val="28"/>
          <w:lang w:val="en-US" w:eastAsia="es-CO"/>
        </w:rPr>
        <w:t xml:space="preserve">3.  </w:t>
      </w:r>
      <w:r w:rsidRPr="009E04C2">
        <w:rPr>
          <w:rFonts w:ascii="CIBFont Sans" w:hAnsi="CIBFont Sans"/>
          <w:b/>
          <w:sz w:val="28"/>
          <w:szCs w:val="28"/>
          <w:lang w:val="en-US"/>
        </w:rPr>
        <w:t>General</w:t>
      </w:r>
      <w:r w:rsidR="00FC39CB" w:rsidRPr="009E04C2">
        <w:rPr>
          <w:rFonts w:ascii="CIBFont Sans" w:hAnsi="CIBFont Sans"/>
          <w:b/>
          <w:sz w:val="28"/>
          <w:szCs w:val="28"/>
          <w:lang w:val="en-US"/>
        </w:rPr>
        <w:t xml:space="preserve"> aspects</w:t>
      </w:r>
      <w:r w:rsidRPr="009E04C2">
        <w:rPr>
          <w:rFonts w:ascii="CIBFont Sans" w:hAnsi="CIBFont Sans"/>
          <w:b/>
          <w:sz w:val="28"/>
          <w:szCs w:val="28"/>
          <w:lang w:val="en-US"/>
        </w:rPr>
        <w:t xml:space="preserve">    </w:t>
      </w:r>
    </w:p>
    <w:p w14:paraId="433A486F" w14:textId="6F57C200" w:rsidR="00E84F4A" w:rsidRPr="009E04C2" w:rsidRDefault="00FC39CB" w:rsidP="00E84F4A">
      <w:pPr>
        <w:jc w:val="both"/>
        <w:rPr>
          <w:rFonts w:ascii="CIBFont Sans" w:hAnsi="CIBFont Sans"/>
          <w:szCs w:val="24"/>
          <w:lang w:val="en-US"/>
        </w:rPr>
      </w:pPr>
      <w:r w:rsidRPr="009E04C2">
        <w:rPr>
          <w:rFonts w:ascii="CIBFont Sans" w:hAnsi="CIBFont Sans"/>
          <w:szCs w:val="24"/>
          <w:lang w:val="en-US"/>
        </w:rPr>
        <w:t xml:space="preserve">The Executives agreed and accepted that the variable remuneration it’s not salary therefore, </w:t>
      </w:r>
      <w:r w:rsidR="00A41CA1" w:rsidRPr="009E04C2">
        <w:rPr>
          <w:rFonts w:ascii="CIBFont Sans" w:hAnsi="CIBFont Sans"/>
          <w:szCs w:val="24"/>
          <w:lang w:val="en-US"/>
        </w:rPr>
        <w:t>it’s</w:t>
      </w:r>
      <w:r w:rsidRPr="009E04C2">
        <w:rPr>
          <w:rFonts w:ascii="CIBFont Sans" w:hAnsi="CIBFont Sans"/>
          <w:szCs w:val="24"/>
          <w:lang w:val="en-US"/>
        </w:rPr>
        <w:t xml:space="preserve"> not </w:t>
      </w:r>
      <w:r w:rsidR="00FA3277" w:rsidRPr="009E04C2">
        <w:rPr>
          <w:rFonts w:ascii="CIBFont Sans" w:hAnsi="CIBFont Sans"/>
          <w:szCs w:val="24"/>
          <w:lang w:val="en-US"/>
        </w:rPr>
        <w:t>considering</w:t>
      </w:r>
      <w:r w:rsidRPr="009E04C2">
        <w:rPr>
          <w:rFonts w:ascii="CIBFont Sans" w:hAnsi="CIBFont Sans"/>
          <w:szCs w:val="24"/>
          <w:lang w:val="en-US"/>
        </w:rPr>
        <w:t xml:space="preserve"> </w:t>
      </w:r>
      <w:proofErr w:type="gramStart"/>
      <w:r w:rsidR="00FA502B" w:rsidRPr="009E04C2">
        <w:rPr>
          <w:rFonts w:ascii="CIBFont Sans" w:hAnsi="CIBFont Sans"/>
          <w:szCs w:val="24"/>
          <w:lang w:val="en-US"/>
        </w:rPr>
        <w:t>to settle</w:t>
      </w:r>
      <w:proofErr w:type="gramEnd"/>
      <w:r w:rsidR="00FA502B" w:rsidRPr="009E04C2">
        <w:rPr>
          <w:rFonts w:ascii="CIBFont Sans" w:hAnsi="CIBFont Sans"/>
          <w:szCs w:val="24"/>
          <w:lang w:val="en-US"/>
        </w:rPr>
        <w:t xml:space="preserve"> social benefit or severance payments</w:t>
      </w:r>
      <w:r w:rsidR="00E84F4A" w:rsidRPr="009E04C2">
        <w:rPr>
          <w:rFonts w:ascii="CIBFont Sans" w:hAnsi="CIBFont Sans"/>
          <w:szCs w:val="24"/>
          <w:lang w:val="en-US"/>
        </w:rPr>
        <w:t xml:space="preserve">. </w:t>
      </w:r>
    </w:p>
    <w:p w14:paraId="2DF9B1CD" w14:textId="77777777" w:rsidR="00E84F4A" w:rsidRPr="009E04C2" w:rsidRDefault="00E84F4A" w:rsidP="00E84F4A">
      <w:pPr>
        <w:jc w:val="both"/>
        <w:rPr>
          <w:rFonts w:ascii="CIBFont Sans" w:hAnsi="CIBFont Sans"/>
          <w:sz w:val="24"/>
          <w:szCs w:val="24"/>
          <w:lang w:val="en-US"/>
        </w:rPr>
      </w:pPr>
    </w:p>
    <w:p w14:paraId="5F26D964" w14:textId="77777777" w:rsidR="00E84F4A" w:rsidRPr="009E04C2" w:rsidRDefault="00E84F4A" w:rsidP="00E84F4A">
      <w:pPr>
        <w:rPr>
          <w:rFonts w:ascii="CIBFont Sans" w:hAnsi="CIBFont Sans"/>
          <w:b/>
          <w:sz w:val="28"/>
          <w:szCs w:val="28"/>
          <w:lang w:val="en-US"/>
        </w:rPr>
      </w:pPr>
      <w:r w:rsidRPr="009E04C2">
        <w:rPr>
          <w:rFonts w:ascii="CIBFont Sans" w:hAnsi="CIBFont Sans"/>
          <w:b/>
          <w:noProof/>
          <w:sz w:val="28"/>
          <w:szCs w:val="28"/>
          <w:lang w:val="en-US" w:eastAsia="es-CO"/>
        </w:rPr>
        <mc:AlternateContent>
          <mc:Choice Requires="wps">
            <w:drawing>
              <wp:anchor distT="0" distB="0" distL="114300" distR="114300" simplePos="0" relativeHeight="251652608" behindDoc="0" locked="0" layoutInCell="1" allowOverlap="1" wp14:anchorId="6C8DEC71" wp14:editId="1BB49993">
                <wp:simplePos x="0" y="0"/>
                <wp:positionH relativeFrom="column">
                  <wp:posOffset>75565</wp:posOffset>
                </wp:positionH>
                <wp:positionV relativeFrom="paragraph">
                  <wp:posOffset>299720</wp:posOffset>
                </wp:positionV>
                <wp:extent cx="5410200" cy="6350"/>
                <wp:effectExtent l="0" t="0" r="19050" b="31750"/>
                <wp:wrapNone/>
                <wp:docPr id="16" name="Conector recto 16"/>
                <wp:cNvGraphicFramePr/>
                <a:graphic xmlns:a="http://schemas.openxmlformats.org/drawingml/2006/main">
                  <a:graphicData uri="http://schemas.microsoft.com/office/word/2010/wordprocessingShape">
                    <wps:wsp>
                      <wps:cNvCnPr/>
                      <wps:spPr>
                        <a:xfrm flipV="1">
                          <a:off x="0" y="0"/>
                          <a:ext cx="54102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3E3AC6" id="Conector recto 16" o:spid="_x0000_s1026" style="position:absolute;flip:y;z-index:251652608;visibility:visible;mso-wrap-style:square;mso-wrap-distance-left:9pt;mso-wrap-distance-top:0;mso-wrap-distance-right:9pt;mso-wrap-distance-bottom:0;mso-position-horizontal:absolute;mso-position-horizontal-relative:text;mso-position-vertical:absolute;mso-position-vertical-relative:text" from="5.95pt,23.6pt" to="431.9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2dwAEAAMIDAAAOAAAAZHJzL2Uyb0RvYy54bWysU01v2zAMvRfYfxB0X+x0a1AYcXpIsV2G&#10;Nmi73VWZioXpC5QWO/++lJx4wz6AoehFFsXHRz6SXt+M1rADYNTetXy5qDkDJ32n3b7lX58+vb/m&#10;LCbhOmG8g5YfIfKbzbuL9RAauPS9Nx0gIxIXmyG0vE8pNFUVZQ9WxIUP4MipPFqRyMR91aEYiN2a&#10;6rKuV9XgsQvoJcRIr7eTk28Kv1Ig071SERIzLafaUjmxnM/5rDZr0exRhF7LUxniFVVYoR0lnalu&#10;RRLsB+o/qKyW6KNXaSG9rbxSWkLRQGqW9W9qHnsRoGih5sQwtym+Ha28O+yQ6Y5mt+LMCUsz2tKk&#10;ZPLIMH8YOahLQ4gNgbduhycrhh1myaNCy5TR4RuRlCaQLDaWHh/nHsOYmKTHq4/LmgbHmSTf6sNV&#10;GUE1sWS2gDF9Bm9ZvrTcaJc7IBpx+BITZSboGUJGrmqqo9zS0UAGG/cAilRRvqmisk+wNcgOgjah&#10;+77MmoirIHOI0sbMQXVJ+c+gEzaHQdmx/w2c0SWjd2kOtNp5/FvWNJ5LVRP+rHrSmmU/++5YplLa&#10;QYtSlJ2WOm/ir3YJ//nrbV4AAAD//wMAUEsDBBQABgAIAAAAIQC5gpEQ2gAAAAgBAAAPAAAAZHJz&#10;L2Rvd25yZXYueG1sTI89T8MwEIZ3pP4H6yqxUbuBpiHEqdpKiJmWpZsTH0lEfE5jtw3/nmOC8f3Q&#10;e88Vm8n14opj6DxpWC4UCKTa244aDR/H14cMRIiGrOk9oYZvDLApZ3eFya2/0TteD7ERPEIhNxra&#10;GIdcylC36ExY+AGJs08/OhNZjo20o7nxuOtlolQqnemIL7RmwH2L9dfh4jQc35yaqtjtkc5rtT3t&#10;VimdVlrfz6ftC4iIU/wrwy8+o0PJTJW/kA2iZ7185qaGp3UCgvMsfWSjYiNLQJaF/P9A+QMAAP//&#10;AwBQSwECLQAUAAYACAAAACEAtoM4kv4AAADhAQAAEwAAAAAAAAAAAAAAAAAAAAAAW0NvbnRlbnRf&#10;VHlwZXNdLnhtbFBLAQItABQABgAIAAAAIQA4/SH/1gAAAJQBAAALAAAAAAAAAAAAAAAAAC8BAABf&#10;cmVscy8ucmVsc1BLAQItABQABgAIAAAAIQCSWv2dwAEAAMIDAAAOAAAAAAAAAAAAAAAAAC4CAABk&#10;cnMvZTJvRG9jLnhtbFBLAQItABQABgAIAAAAIQC5gpEQ2gAAAAgBAAAPAAAAAAAAAAAAAAAAABoE&#10;AABkcnMvZG93bnJldi54bWxQSwUGAAAAAAQABADzAAAAIQUAAAAA&#10;" strokecolor="black [3200]" strokeweight=".5pt">
                <v:stroke joinstyle="miter"/>
              </v:line>
            </w:pict>
          </mc:Fallback>
        </mc:AlternateContent>
      </w:r>
      <w:r w:rsidRPr="009E04C2">
        <w:rPr>
          <w:rFonts w:ascii="CIBFont Sans" w:hAnsi="CIBFont Sans"/>
          <w:b/>
          <w:noProof/>
          <w:sz w:val="28"/>
          <w:szCs w:val="28"/>
          <w:lang w:val="en-US" w:eastAsia="es-CO"/>
        </w:rPr>
        <w:t xml:space="preserve">4.  </w:t>
      </w:r>
      <w:r w:rsidR="005E70A5" w:rsidRPr="009E04C2">
        <w:rPr>
          <w:rFonts w:ascii="CIBFont Sans" w:hAnsi="CIBFont Sans"/>
          <w:b/>
          <w:sz w:val="28"/>
          <w:szCs w:val="28"/>
          <w:lang w:val="en-US"/>
        </w:rPr>
        <w:t>Scheme</w:t>
      </w:r>
      <w:r w:rsidRPr="009E04C2">
        <w:rPr>
          <w:rFonts w:ascii="CIBFont Sans" w:hAnsi="CIBFont Sans"/>
          <w:b/>
          <w:sz w:val="28"/>
          <w:szCs w:val="28"/>
          <w:lang w:val="en-US"/>
        </w:rPr>
        <w:t xml:space="preserve">       </w:t>
      </w:r>
    </w:p>
    <w:p w14:paraId="706EBBF3" w14:textId="77777777" w:rsidR="00E84F4A" w:rsidRPr="002729A7" w:rsidRDefault="00E84F4A" w:rsidP="00E84F4A">
      <w:pPr>
        <w:jc w:val="both"/>
        <w:rPr>
          <w:rFonts w:ascii="CIBFont Sans" w:hAnsi="CIBFont Sans"/>
          <w:sz w:val="24"/>
          <w:szCs w:val="24"/>
          <w:lang w:val="en-US"/>
        </w:rPr>
      </w:pPr>
    </w:p>
    <w:p w14:paraId="632D4552" w14:textId="77777777" w:rsidR="00E84F4A" w:rsidRPr="009E04C2" w:rsidRDefault="005E70A5" w:rsidP="00E84F4A">
      <w:pPr>
        <w:jc w:val="both"/>
        <w:rPr>
          <w:rFonts w:ascii="CIBFont Sans" w:hAnsi="CIBFont Sans"/>
          <w:lang w:val="en-US"/>
        </w:rPr>
      </w:pPr>
      <w:r w:rsidRPr="009E04C2">
        <w:rPr>
          <w:rFonts w:ascii="CIBFont Sans" w:hAnsi="CIBFont Sans"/>
          <w:lang w:val="en-US"/>
        </w:rPr>
        <w:t>The scheme comprises two systems, one called Short Term with indicators to be defined on an annual basis, focused on the organization’s strategic achievements or challenges throughout the current year, and the second one is called Long Term which is based on compliance with indicators ensuring long-term sustainability, creation of value and alignment with shareholders’ interests.</w:t>
      </w:r>
    </w:p>
    <w:p w14:paraId="5AC9584B" w14:textId="77777777" w:rsidR="00E84F4A" w:rsidRPr="009E04C2" w:rsidRDefault="00E84F4A" w:rsidP="00E84F4A">
      <w:pPr>
        <w:ind w:left="567" w:hanging="567"/>
        <w:rPr>
          <w:rFonts w:ascii="CIBFont Sans" w:hAnsi="CIBFont Sans"/>
          <w:b/>
          <w:noProof/>
          <w:sz w:val="28"/>
          <w:lang w:val="en-US" w:eastAsia="es-CO"/>
        </w:rPr>
      </w:pPr>
      <w:r w:rsidRPr="009E04C2">
        <w:rPr>
          <w:rFonts w:ascii="CIBFont Sans" w:hAnsi="CIBFont Sans"/>
          <w:b/>
          <w:noProof/>
          <w:sz w:val="28"/>
          <w:lang w:val="en-US" w:eastAsia="es-CO"/>
        </w:rPr>
        <w:t xml:space="preserve">4.1.  </w:t>
      </w:r>
      <w:r w:rsidR="00FA502B" w:rsidRPr="009E04C2">
        <w:rPr>
          <w:rFonts w:ascii="CIBFont Sans" w:hAnsi="CIBFont Sans"/>
          <w:b/>
          <w:noProof/>
          <w:sz w:val="28"/>
          <w:lang w:val="en-US" w:eastAsia="es-CO"/>
        </w:rPr>
        <w:t>Long term system</w:t>
      </w:r>
    </w:p>
    <w:p w14:paraId="794D1899" w14:textId="2FECDE92" w:rsidR="00E84F4A" w:rsidRPr="009E04C2" w:rsidRDefault="00E84F4A" w:rsidP="00E84F4A">
      <w:pPr>
        <w:ind w:left="567"/>
        <w:jc w:val="both"/>
        <w:rPr>
          <w:rFonts w:ascii="CIBFont Sans" w:hAnsi="CIBFont Sans"/>
          <w:b/>
          <w:sz w:val="24"/>
          <w:szCs w:val="24"/>
          <w:lang w:val="en-US"/>
        </w:rPr>
      </w:pPr>
      <w:r w:rsidRPr="009E04C2">
        <w:rPr>
          <w:rFonts w:ascii="CIBFont Sans" w:hAnsi="CIBFont Sans"/>
          <w:b/>
          <w:sz w:val="24"/>
          <w:szCs w:val="24"/>
          <w:lang w:val="en-US"/>
        </w:rPr>
        <w:t xml:space="preserve">4.1.1. </w:t>
      </w:r>
      <w:r w:rsidR="00FA502B" w:rsidRPr="009E04C2">
        <w:rPr>
          <w:rFonts w:ascii="CIBFont Sans" w:hAnsi="CIBFont Sans"/>
          <w:b/>
          <w:sz w:val="24"/>
          <w:szCs w:val="24"/>
          <w:lang w:val="en-US"/>
        </w:rPr>
        <w:t>General aspects</w:t>
      </w:r>
    </w:p>
    <w:p w14:paraId="1DB5A03E" w14:textId="77777777" w:rsidR="00E84F4A" w:rsidRPr="00EA0654" w:rsidRDefault="004A2781" w:rsidP="00EA0654">
      <w:pPr>
        <w:pStyle w:val="Prrafodelista"/>
        <w:numPr>
          <w:ilvl w:val="0"/>
          <w:numId w:val="6"/>
        </w:numPr>
        <w:jc w:val="both"/>
        <w:rPr>
          <w:rFonts w:ascii="CIBFont Sans" w:hAnsi="CIBFont Sans"/>
          <w:lang w:val="en-US"/>
        </w:rPr>
      </w:pPr>
      <w:r w:rsidRPr="00EA0654">
        <w:rPr>
          <w:rFonts w:ascii="CIBFont Sans" w:hAnsi="CIBFont Sans"/>
          <w:lang w:val="en-US"/>
        </w:rPr>
        <w:t xml:space="preserve">The bonus is calculated </w:t>
      </w:r>
      <w:r w:rsidR="00FA4FB1" w:rsidRPr="00EA0654">
        <w:rPr>
          <w:rFonts w:ascii="CIBFont Sans" w:hAnsi="CIBFont Sans"/>
          <w:lang w:val="en-US"/>
        </w:rPr>
        <w:t xml:space="preserve">according to the </w:t>
      </w:r>
      <w:r w:rsidRPr="00EA0654">
        <w:rPr>
          <w:rFonts w:ascii="CIBFont Sans" w:hAnsi="CIBFont Sans"/>
          <w:lang w:val="en-US"/>
        </w:rPr>
        <w:t xml:space="preserve">compliance </w:t>
      </w:r>
      <w:r w:rsidR="00FA4FB1" w:rsidRPr="00EA0654">
        <w:rPr>
          <w:rFonts w:ascii="CIBFont Sans" w:hAnsi="CIBFont Sans"/>
          <w:lang w:val="en-US"/>
        </w:rPr>
        <w:t>of</w:t>
      </w:r>
      <w:r w:rsidRPr="00EA0654">
        <w:rPr>
          <w:rFonts w:ascii="CIBFont Sans" w:hAnsi="CIBFont Sans"/>
          <w:lang w:val="en-US"/>
        </w:rPr>
        <w:t xml:space="preserve"> indicators ensuring long-term sustainability, creation of value and alignment with shareholders’ interests</w:t>
      </w:r>
      <w:r w:rsidR="00E84F4A" w:rsidRPr="00EA0654">
        <w:rPr>
          <w:rFonts w:ascii="CIBFont Sans" w:hAnsi="CIBFont Sans"/>
          <w:lang w:val="en-US"/>
        </w:rPr>
        <w:t>.</w:t>
      </w:r>
    </w:p>
    <w:p w14:paraId="3A713DDF" w14:textId="77777777" w:rsidR="00EA0654" w:rsidRDefault="00CD3505" w:rsidP="00EA0654">
      <w:pPr>
        <w:pStyle w:val="Prrafodelista"/>
        <w:numPr>
          <w:ilvl w:val="0"/>
          <w:numId w:val="6"/>
        </w:numPr>
        <w:jc w:val="both"/>
        <w:rPr>
          <w:rFonts w:ascii="CIBFont Sans" w:hAnsi="CIBFont Sans"/>
          <w:lang w:val="en-US"/>
        </w:rPr>
      </w:pPr>
      <w:r w:rsidRPr="00EA0654">
        <w:rPr>
          <w:rFonts w:ascii="CIBFont Sans" w:hAnsi="CIBFont Sans"/>
          <w:lang w:val="en-US"/>
        </w:rPr>
        <w:t>For the settlement of the bonus of each participant, the performance of the indicators established in this model is evaluated at the end of the evaluation period, the area responsible for each indicator provides the result to the Corporate Compensation and Incentives Man</w:t>
      </w:r>
      <w:r w:rsidR="00FA21C3" w:rsidRPr="00EA0654">
        <w:rPr>
          <w:rFonts w:ascii="CIBFont Sans" w:hAnsi="CIBFont Sans"/>
          <w:lang w:val="en-US"/>
        </w:rPr>
        <w:t xml:space="preserve">agement, </w:t>
      </w:r>
      <w:r w:rsidRPr="00EA0654">
        <w:rPr>
          <w:rFonts w:ascii="CIBFont Sans" w:hAnsi="CIBFont Sans"/>
          <w:lang w:val="en-US"/>
        </w:rPr>
        <w:t xml:space="preserve">and the corresponding compliance supports. to the Audit area who will </w:t>
      </w:r>
      <w:r w:rsidR="00FA21C3" w:rsidRPr="00EA0654">
        <w:rPr>
          <w:rFonts w:ascii="CIBFont Sans" w:hAnsi="CIBFont Sans"/>
          <w:lang w:val="en-US"/>
        </w:rPr>
        <w:t>oversee</w:t>
      </w:r>
      <w:r w:rsidRPr="00EA0654">
        <w:rPr>
          <w:rFonts w:ascii="CIBFont Sans" w:hAnsi="CIBFont Sans"/>
          <w:lang w:val="en-US"/>
        </w:rPr>
        <w:t xml:space="preserve"> ensuring that the reported compliance is in accordance with what has been reported.</w:t>
      </w:r>
    </w:p>
    <w:p w14:paraId="027860A8" w14:textId="6437597F" w:rsidR="00E84F4A" w:rsidRPr="00EA0654" w:rsidRDefault="00FA4FB1" w:rsidP="00EA0654">
      <w:pPr>
        <w:pStyle w:val="Prrafodelista"/>
        <w:numPr>
          <w:ilvl w:val="0"/>
          <w:numId w:val="6"/>
        </w:numPr>
        <w:jc w:val="both"/>
        <w:rPr>
          <w:rFonts w:ascii="CIBFont Sans" w:hAnsi="CIBFont Sans"/>
          <w:lang w:val="en-US"/>
        </w:rPr>
      </w:pPr>
      <w:r w:rsidRPr="00EA0654">
        <w:rPr>
          <w:rFonts w:ascii="CIBFont Sans" w:hAnsi="CIBFont Sans"/>
          <w:lang w:val="en-US"/>
        </w:rPr>
        <w:t>Once the results are audited</w:t>
      </w:r>
      <w:r w:rsidR="00E84F4A" w:rsidRPr="00EA0654">
        <w:rPr>
          <w:rFonts w:ascii="CIBFont Sans" w:hAnsi="CIBFont Sans"/>
          <w:lang w:val="en-US"/>
        </w:rPr>
        <w:t xml:space="preserve">, </w:t>
      </w:r>
      <w:r w:rsidRPr="00EA0654">
        <w:rPr>
          <w:rFonts w:ascii="CIBFont Sans" w:hAnsi="CIBFont Sans"/>
          <w:lang w:val="en-US"/>
        </w:rPr>
        <w:t>the individual bonus of each participant is calculated for the measurement period</w:t>
      </w:r>
      <w:r w:rsidR="00E84F4A" w:rsidRPr="00EA0654">
        <w:rPr>
          <w:rFonts w:ascii="CIBFont Sans" w:hAnsi="CIBFont Sans"/>
          <w:lang w:val="en-US"/>
        </w:rPr>
        <w:t>.</w:t>
      </w:r>
    </w:p>
    <w:p w14:paraId="5F20BB69" w14:textId="77777777" w:rsidR="00E84F4A" w:rsidRPr="009E04C2" w:rsidRDefault="00E84F4A" w:rsidP="00E84F4A">
      <w:pPr>
        <w:ind w:left="567"/>
        <w:jc w:val="both"/>
        <w:rPr>
          <w:rFonts w:ascii="CIBFont Sans" w:hAnsi="CIBFont Sans"/>
          <w:b/>
          <w:sz w:val="24"/>
          <w:szCs w:val="24"/>
          <w:lang w:val="en-US"/>
        </w:rPr>
      </w:pPr>
    </w:p>
    <w:p w14:paraId="461246AC" w14:textId="77777777" w:rsidR="00D84670" w:rsidRPr="009E04C2" w:rsidRDefault="00E84F4A" w:rsidP="00D84670">
      <w:pPr>
        <w:ind w:left="567"/>
        <w:jc w:val="both"/>
        <w:rPr>
          <w:rFonts w:ascii="CIBFont Sans" w:hAnsi="CIBFont Sans"/>
          <w:b/>
          <w:sz w:val="24"/>
          <w:szCs w:val="24"/>
          <w:lang w:val="en-US"/>
        </w:rPr>
      </w:pPr>
      <w:r w:rsidRPr="009E04C2">
        <w:rPr>
          <w:rFonts w:ascii="CIBFont Sans" w:hAnsi="CIBFont Sans"/>
          <w:b/>
          <w:sz w:val="24"/>
          <w:szCs w:val="24"/>
          <w:lang w:val="en-US"/>
        </w:rPr>
        <w:t xml:space="preserve">4.1.2. </w:t>
      </w:r>
      <w:r w:rsidR="00D84670" w:rsidRPr="009E04C2">
        <w:rPr>
          <w:rFonts w:ascii="CIBFont Sans" w:hAnsi="CIBFont Sans"/>
          <w:b/>
          <w:sz w:val="24"/>
          <w:szCs w:val="24"/>
          <w:lang w:val="en-US"/>
        </w:rPr>
        <w:t>Amount of the bonus and payment method</w:t>
      </w:r>
    </w:p>
    <w:p w14:paraId="14F5A363" w14:textId="07B0ED4F" w:rsidR="00E84F4A" w:rsidRPr="009E04C2" w:rsidRDefault="00D84670" w:rsidP="00D84670">
      <w:pPr>
        <w:ind w:left="567"/>
        <w:jc w:val="both"/>
        <w:rPr>
          <w:rFonts w:ascii="CIBFont Sans" w:hAnsi="CIBFont Sans"/>
          <w:b/>
          <w:sz w:val="24"/>
          <w:szCs w:val="24"/>
          <w:lang w:val="en-US"/>
        </w:rPr>
      </w:pPr>
      <w:r w:rsidRPr="009E04C2">
        <w:rPr>
          <w:rFonts w:ascii="CIBFont Sans" w:hAnsi="CIBFont Sans"/>
          <w:lang w:val="en-US"/>
        </w:rPr>
        <w:t xml:space="preserve">The maximum bonus amount per long-term incentive will be </w:t>
      </w:r>
      <w:r w:rsidRPr="009E04C2">
        <w:rPr>
          <w:rFonts w:ascii="CIBFont Sans" w:hAnsi="CIBFont Sans"/>
          <w:b/>
          <w:lang w:val="en-US"/>
        </w:rPr>
        <w:t>2.8 monthly full</w:t>
      </w:r>
      <w:r w:rsidRPr="009E04C2">
        <w:rPr>
          <w:rFonts w:ascii="CIBFont Sans" w:hAnsi="CIBFont Sans"/>
          <w:lang w:val="en-US"/>
        </w:rPr>
        <w:t xml:space="preserve"> salaries per year and will be pay</w:t>
      </w:r>
      <w:r w:rsidR="00E84F4A" w:rsidRPr="009E04C2">
        <w:rPr>
          <w:rFonts w:ascii="CIBFont Sans" w:hAnsi="CIBFont Sans"/>
          <w:szCs w:val="24"/>
          <w:lang w:val="en-US"/>
        </w:rPr>
        <w:t xml:space="preserve"> </w:t>
      </w:r>
      <w:r w:rsidR="00E84F4A" w:rsidRPr="009E04C2">
        <w:rPr>
          <w:rFonts w:ascii="CIBFont Sans" w:hAnsi="CIBFont Sans"/>
          <w:b/>
          <w:szCs w:val="24"/>
          <w:lang w:val="en-US"/>
        </w:rPr>
        <w:t xml:space="preserve">100% </w:t>
      </w:r>
      <w:r w:rsidRPr="009E04C2">
        <w:rPr>
          <w:rFonts w:ascii="CIBFont Sans" w:hAnsi="CIBFont Sans"/>
          <w:b/>
          <w:szCs w:val="24"/>
          <w:lang w:val="en-US"/>
        </w:rPr>
        <w:t>cash</w:t>
      </w:r>
    </w:p>
    <w:p w14:paraId="43446D00" w14:textId="77777777" w:rsidR="00D84670" w:rsidRPr="009E04C2" w:rsidRDefault="00D84670" w:rsidP="00E84F4A">
      <w:pPr>
        <w:ind w:left="567"/>
        <w:jc w:val="both"/>
        <w:rPr>
          <w:rFonts w:ascii="CIBFont Sans" w:hAnsi="CIBFont Sans"/>
          <w:b/>
          <w:sz w:val="24"/>
          <w:szCs w:val="24"/>
          <w:lang w:val="en-US"/>
        </w:rPr>
      </w:pPr>
    </w:p>
    <w:p w14:paraId="747D8E2B" w14:textId="5B400D20" w:rsidR="00E84F4A" w:rsidRPr="009E04C2" w:rsidRDefault="00E84F4A" w:rsidP="00E84F4A">
      <w:pPr>
        <w:ind w:left="567"/>
        <w:jc w:val="both"/>
        <w:rPr>
          <w:rFonts w:ascii="CIBFont Sans" w:hAnsi="CIBFont Sans"/>
          <w:b/>
          <w:sz w:val="24"/>
          <w:szCs w:val="24"/>
          <w:lang w:val="en-US"/>
        </w:rPr>
      </w:pPr>
      <w:r w:rsidRPr="009E04C2">
        <w:rPr>
          <w:rFonts w:ascii="CIBFont Sans" w:hAnsi="CIBFont Sans"/>
          <w:b/>
          <w:sz w:val="24"/>
          <w:szCs w:val="24"/>
          <w:lang w:val="en-US"/>
        </w:rPr>
        <w:t xml:space="preserve">4.1.3. </w:t>
      </w:r>
      <w:r w:rsidR="004D0899" w:rsidRPr="009E04C2">
        <w:rPr>
          <w:rFonts w:ascii="CIBFont Sans" w:hAnsi="CIBFont Sans"/>
          <w:b/>
          <w:sz w:val="24"/>
          <w:szCs w:val="24"/>
          <w:lang w:val="en-US"/>
        </w:rPr>
        <w:t>Indicators and Objectives</w:t>
      </w:r>
    </w:p>
    <w:p w14:paraId="7E400FA6" w14:textId="77777777" w:rsidR="00EA0654" w:rsidRDefault="00602FD0" w:rsidP="00EA0654">
      <w:pPr>
        <w:pStyle w:val="Prrafodelista"/>
        <w:numPr>
          <w:ilvl w:val="0"/>
          <w:numId w:val="7"/>
        </w:numPr>
        <w:jc w:val="both"/>
        <w:rPr>
          <w:rFonts w:ascii="CIBFont Sans" w:hAnsi="CIBFont Sans"/>
          <w:szCs w:val="24"/>
          <w:lang w:val="en-US"/>
        </w:rPr>
      </w:pPr>
      <w:r w:rsidRPr="00EA0654">
        <w:rPr>
          <w:rFonts w:ascii="CIBFont Sans" w:hAnsi="CIBFont Sans"/>
          <w:szCs w:val="24"/>
          <w:lang w:val="en-US"/>
        </w:rPr>
        <w:t>Four (4) indicators will be define for Bancolombia which are detailed below.</w:t>
      </w:r>
      <w:r w:rsidR="00E84F4A" w:rsidRPr="00EA0654">
        <w:rPr>
          <w:rFonts w:ascii="CIBFont Sans" w:hAnsi="CIBFont Sans"/>
          <w:szCs w:val="24"/>
          <w:lang w:val="en-US"/>
        </w:rPr>
        <w:t xml:space="preserve"> </w:t>
      </w:r>
      <w:r w:rsidRPr="00EA0654">
        <w:rPr>
          <w:rFonts w:ascii="CIBFont Sans" w:hAnsi="CIBFont Sans"/>
          <w:szCs w:val="24"/>
          <w:lang w:val="en-US"/>
        </w:rPr>
        <w:t>The indicators themselves must be sufficiently challenging to allow this model to be self-sustainable</w:t>
      </w:r>
      <w:r w:rsidR="00E84F4A" w:rsidRPr="00EA0654">
        <w:rPr>
          <w:rFonts w:ascii="CIBFont Sans" w:hAnsi="CIBFont Sans"/>
          <w:szCs w:val="24"/>
          <w:lang w:val="en-US"/>
        </w:rPr>
        <w:t>. (</w:t>
      </w:r>
      <w:r w:rsidRPr="00EA0654">
        <w:rPr>
          <w:rFonts w:ascii="CIBFont Sans" w:hAnsi="CIBFont Sans"/>
          <w:szCs w:val="24"/>
          <w:lang w:val="en-US"/>
        </w:rPr>
        <w:t>View Annex 1</w:t>
      </w:r>
      <w:r w:rsidR="00E84F4A" w:rsidRPr="00EA0654">
        <w:rPr>
          <w:rFonts w:ascii="CIBFont Sans" w:hAnsi="CIBFont Sans"/>
          <w:szCs w:val="24"/>
          <w:lang w:val="en-US"/>
        </w:rPr>
        <w:t>)</w:t>
      </w:r>
    </w:p>
    <w:p w14:paraId="421C4034" w14:textId="77777777" w:rsidR="00EA0654" w:rsidRDefault="00602FD0" w:rsidP="00EA0654">
      <w:pPr>
        <w:pStyle w:val="Prrafodelista"/>
        <w:numPr>
          <w:ilvl w:val="0"/>
          <w:numId w:val="7"/>
        </w:numPr>
        <w:jc w:val="both"/>
        <w:rPr>
          <w:rFonts w:ascii="CIBFont Sans" w:hAnsi="CIBFont Sans"/>
          <w:szCs w:val="24"/>
          <w:lang w:val="en-US"/>
        </w:rPr>
      </w:pPr>
      <w:r w:rsidRPr="00EA0654">
        <w:rPr>
          <w:rFonts w:ascii="CIBFont Sans" w:hAnsi="CIBFont Sans"/>
          <w:szCs w:val="24"/>
          <w:lang w:val="en-US"/>
        </w:rPr>
        <w:t>The objectives are defined annually for a 3-year period and must be relevant for the shareholders.</w:t>
      </w:r>
    </w:p>
    <w:p w14:paraId="38834373" w14:textId="39AD22C9" w:rsidR="00E84F4A" w:rsidRPr="00EA0654" w:rsidRDefault="00FA4FB1" w:rsidP="00EA0654">
      <w:pPr>
        <w:pStyle w:val="Prrafodelista"/>
        <w:numPr>
          <w:ilvl w:val="0"/>
          <w:numId w:val="7"/>
        </w:numPr>
        <w:jc w:val="both"/>
        <w:rPr>
          <w:rFonts w:ascii="CIBFont Sans" w:hAnsi="CIBFont Sans"/>
          <w:szCs w:val="24"/>
          <w:lang w:val="en-US"/>
        </w:rPr>
      </w:pPr>
      <w:r w:rsidRPr="00EA0654">
        <w:rPr>
          <w:rFonts w:ascii="CIBFont Sans" w:hAnsi="CIBFont Sans"/>
          <w:szCs w:val="24"/>
          <w:lang w:val="en-US"/>
        </w:rPr>
        <w:t xml:space="preserve">Objectives could be modified by the Board of Directors only under extraordinary circumstances. </w:t>
      </w:r>
      <w:r w:rsidR="00E84F4A" w:rsidRPr="00EA0654">
        <w:rPr>
          <w:rFonts w:ascii="CIBFont Sans" w:hAnsi="CIBFont Sans"/>
          <w:szCs w:val="24"/>
          <w:lang w:val="en-US"/>
        </w:rPr>
        <w:t xml:space="preserve">(4.1.3.4) </w:t>
      </w:r>
    </w:p>
    <w:p w14:paraId="1EBF553E" w14:textId="77777777" w:rsidR="00E84F4A" w:rsidRPr="00EA0654" w:rsidRDefault="00E84F4A" w:rsidP="00E84F4A">
      <w:pPr>
        <w:ind w:left="567"/>
        <w:jc w:val="both"/>
        <w:rPr>
          <w:rFonts w:ascii="CIBFont Sans" w:hAnsi="CIBFont Sans"/>
          <w:szCs w:val="24"/>
          <w:lang w:val="en-US"/>
        </w:rPr>
      </w:pPr>
    </w:p>
    <w:p w14:paraId="2D35E36C" w14:textId="77777777" w:rsidR="00E84F4A" w:rsidRPr="009E04C2" w:rsidRDefault="00FA4FB1" w:rsidP="00E84F4A">
      <w:pPr>
        <w:ind w:left="567"/>
        <w:jc w:val="both"/>
        <w:rPr>
          <w:rFonts w:ascii="CIBFont Sans" w:hAnsi="CIBFont Sans"/>
          <w:b/>
          <w:sz w:val="24"/>
          <w:szCs w:val="24"/>
          <w:lang w:val="en-US"/>
        </w:rPr>
      </w:pPr>
      <w:r w:rsidRPr="009E04C2">
        <w:rPr>
          <w:rFonts w:ascii="CIBFont Sans" w:hAnsi="CIBFont Sans"/>
          <w:b/>
          <w:sz w:val="24"/>
          <w:szCs w:val="24"/>
        </w:rPr>
        <w:lastRenderedPageBreak/>
        <w:t>4</w:t>
      </w:r>
      <w:r w:rsidRPr="009E04C2">
        <w:rPr>
          <w:rFonts w:ascii="CIBFont Sans" w:hAnsi="CIBFont Sans"/>
          <w:b/>
          <w:sz w:val="24"/>
          <w:szCs w:val="24"/>
          <w:lang w:val="en-US"/>
        </w:rPr>
        <w:t>.1.3.1. Indicators</w:t>
      </w:r>
    </w:p>
    <w:tbl>
      <w:tblPr>
        <w:tblStyle w:val="Tablaconcuadrcula6concolores-nfasis3"/>
        <w:tblW w:w="0" w:type="auto"/>
        <w:tblInd w:w="562" w:type="dxa"/>
        <w:tblLook w:val="04A0" w:firstRow="1" w:lastRow="0" w:firstColumn="1" w:lastColumn="0" w:noHBand="0" w:noVBand="1"/>
      </w:tblPr>
      <w:tblGrid>
        <w:gridCol w:w="1560"/>
        <w:gridCol w:w="5681"/>
        <w:gridCol w:w="1025"/>
      </w:tblGrid>
      <w:tr w:rsidR="00E84F4A" w:rsidRPr="009E04C2" w14:paraId="1D1A0079" w14:textId="77777777" w:rsidTr="005E70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7626D0C" w14:textId="77777777" w:rsidR="00E84F4A" w:rsidRPr="009E04C2" w:rsidRDefault="00FA4FB1" w:rsidP="005E70A5">
            <w:pPr>
              <w:jc w:val="center"/>
              <w:rPr>
                <w:rFonts w:ascii="CIBFont Sans" w:hAnsi="CIBFont Sans"/>
                <w:color w:val="auto"/>
                <w:sz w:val="20"/>
                <w:szCs w:val="20"/>
                <w:lang w:val="en-US"/>
              </w:rPr>
            </w:pPr>
            <w:r w:rsidRPr="009E04C2">
              <w:rPr>
                <w:rFonts w:ascii="CIBFont Sans" w:hAnsi="CIBFont Sans"/>
                <w:color w:val="auto"/>
                <w:sz w:val="20"/>
                <w:szCs w:val="20"/>
                <w:lang w:val="en-US"/>
              </w:rPr>
              <w:t>Indicator</w:t>
            </w:r>
          </w:p>
        </w:tc>
        <w:tc>
          <w:tcPr>
            <w:tcW w:w="5681" w:type="dxa"/>
          </w:tcPr>
          <w:p w14:paraId="65FE0B6C" w14:textId="77777777" w:rsidR="00E84F4A" w:rsidRPr="009E04C2" w:rsidRDefault="00E84F4A" w:rsidP="005E70A5">
            <w:pPr>
              <w:jc w:val="center"/>
              <w:cnfStyle w:val="100000000000" w:firstRow="1" w:lastRow="0" w:firstColumn="0" w:lastColumn="0" w:oddVBand="0" w:evenVBand="0" w:oddHBand="0" w:evenHBand="0" w:firstRowFirstColumn="0" w:firstRowLastColumn="0" w:lastRowFirstColumn="0" w:lastRowLastColumn="0"/>
              <w:rPr>
                <w:rFonts w:ascii="CIBFont Sans" w:hAnsi="CIBFont Sans"/>
                <w:color w:val="auto"/>
                <w:sz w:val="20"/>
                <w:szCs w:val="20"/>
                <w:lang w:val="en-US"/>
              </w:rPr>
            </w:pPr>
            <w:r w:rsidRPr="009E04C2">
              <w:rPr>
                <w:rFonts w:ascii="CIBFont Sans" w:hAnsi="CIBFont Sans"/>
                <w:color w:val="auto"/>
                <w:sz w:val="20"/>
                <w:szCs w:val="20"/>
                <w:lang w:val="en-US"/>
              </w:rPr>
              <w:t>Defini</w:t>
            </w:r>
            <w:r w:rsidR="00FA4FB1" w:rsidRPr="009E04C2">
              <w:rPr>
                <w:rFonts w:ascii="CIBFont Sans" w:hAnsi="CIBFont Sans"/>
                <w:color w:val="auto"/>
                <w:sz w:val="20"/>
                <w:szCs w:val="20"/>
                <w:lang w:val="en-US"/>
              </w:rPr>
              <w:t>tion</w:t>
            </w:r>
          </w:p>
        </w:tc>
        <w:tc>
          <w:tcPr>
            <w:tcW w:w="1025" w:type="dxa"/>
          </w:tcPr>
          <w:p w14:paraId="5E091290" w14:textId="77777777" w:rsidR="00E84F4A" w:rsidRPr="009E04C2" w:rsidRDefault="00FA4FB1" w:rsidP="005E70A5">
            <w:pPr>
              <w:jc w:val="center"/>
              <w:cnfStyle w:val="100000000000" w:firstRow="1" w:lastRow="0" w:firstColumn="0" w:lastColumn="0" w:oddVBand="0" w:evenVBand="0" w:oddHBand="0" w:evenHBand="0" w:firstRowFirstColumn="0" w:firstRowLastColumn="0" w:lastRowFirstColumn="0" w:lastRowLastColumn="0"/>
              <w:rPr>
                <w:rFonts w:ascii="CIBFont Sans" w:hAnsi="CIBFont Sans"/>
                <w:color w:val="auto"/>
                <w:sz w:val="20"/>
                <w:szCs w:val="20"/>
                <w:lang w:val="en-US"/>
              </w:rPr>
            </w:pPr>
            <w:r w:rsidRPr="009E04C2">
              <w:rPr>
                <w:rFonts w:ascii="CIBFont Sans" w:hAnsi="CIBFont Sans"/>
                <w:color w:val="auto"/>
                <w:sz w:val="20"/>
                <w:szCs w:val="20"/>
                <w:lang w:val="en-US"/>
              </w:rPr>
              <w:t>Weight</w:t>
            </w:r>
          </w:p>
        </w:tc>
      </w:tr>
      <w:tr w:rsidR="00E84F4A" w:rsidRPr="009E04C2" w14:paraId="757CF97E" w14:textId="77777777" w:rsidTr="00A90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0990D37D" w14:textId="5160BDEE" w:rsidR="00E84F4A" w:rsidRPr="009E04C2" w:rsidRDefault="009B6594" w:rsidP="005E70A5">
            <w:pPr>
              <w:jc w:val="both"/>
              <w:rPr>
                <w:rFonts w:ascii="CIBFont Sans" w:hAnsi="CIBFont Sans"/>
                <w:color w:val="auto"/>
                <w:sz w:val="20"/>
                <w:szCs w:val="20"/>
                <w:lang w:val="en-US"/>
              </w:rPr>
            </w:pPr>
            <w:r w:rsidRPr="009E04C2">
              <w:rPr>
                <w:rFonts w:ascii="CIBFont Sans" w:hAnsi="CIBFont Sans"/>
                <w:color w:val="auto"/>
                <w:sz w:val="20"/>
                <w:szCs w:val="20"/>
                <w:lang w:val="en-US"/>
              </w:rPr>
              <w:t>Financial</w:t>
            </w:r>
          </w:p>
        </w:tc>
        <w:tc>
          <w:tcPr>
            <w:tcW w:w="5681" w:type="dxa"/>
            <w:shd w:val="clear" w:color="auto" w:fill="auto"/>
          </w:tcPr>
          <w:p w14:paraId="140E185D" w14:textId="1517F1E5" w:rsidR="00E84F4A" w:rsidRPr="009E04C2" w:rsidRDefault="00E84F4A" w:rsidP="005E70A5">
            <w:pPr>
              <w:jc w:val="both"/>
              <w:cnfStyle w:val="000000100000" w:firstRow="0" w:lastRow="0" w:firstColumn="0" w:lastColumn="0" w:oddVBand="0" w:evenVBand="0" w:oddHBand="1" w:evenHBand="0" w:firstRowFirstColumn="0" w:firstRowLastColumn="0" w:lastRowFirstColumn="0" w:lastRowLastColumn="0"/>
              <w:rPr>
                <w:rFonts w:ascii="CIBFont Sans" w:hAnsi="CIBFont Sans"/>
                <w:color w:val="auto"/>
                <w:sz w:val="20"/>
                <w:szCs w:val="20"/>
                <w:lang w:val="en-US"/>
              </w:rPr>
            </w:pPr>
            <w:r w:rsidRPr="009E04C2">
              <w:rPr>
                <w:rFonts w:ascii="CIBFont Sans" w:hAnsi="CIBFont Sans"/>
                <w:b/>
                <w:color w:val="auto"/>
                <w:sz w:val="20"/>
                <w:szCs w:val="20"/>
                <w:lang w:val="en-US"/>
              </w:rPr>
              <w:t xml:space="preserve">ROE.  </w:t>
            </w:r>
            <w:r w:rsidR="006C3E86" w:rsidRPr="009E04C2">
              <w:rPr>
                <w:rFonts w:ascii="CIBFont Sans" w:hAnsi="CIBFont Sans"/>
                <w:color w:val="auto"/>
                <w:sz w:val="20"/>
                <w:szCs w:val="20"/>
                <w:lang w:val="en-US"/>
              </w:rPr>
              <w:t>It seeks to stimulate the improvement of the bank through mechanisms that guarantee the alignment of the interests of the employees with the interests of the shareholders</w:t>
            </w:r>
            <w:r w:rsidRPr="009E04C2">
              <w:rPr>
                <w:rFonts w:ascii="CIBFont Sans" w:hAnsi="CIBFont Sans"/>
                <w:color w:val="auto"/>
                <w:sz w:val="20"/>
                <w:szCs w:val="20"/>
                <w:lang w:val="en-US"/>
              </w:rPr>
              <w:t xml:space="preserve">.  </w:t>
            </w:r>
            <w:r w:rsidR="006C3E86" w:rsidRPr="009E04C2">
              <w:rPr>
                <w:rFonts w:ascii="CIBFont Sans" w:hAnsi="CIBFont Sans"/>
                <w:color w:val="auto"/>
                <w:sz w:val="20"/>
                <w:szCs w:val="20"/>
                <w:lang w:val="en-US"/>
              </w:rPr>
              <w:t>A return</w:t>
            </w:r>
            <w:r w:rsidRPr="009E04C2">
              <w:rPr>
                <w:rFonts w:ascii="CIBFont Sans" w:hAnsi="CIBFont Sans"/>
                <w:color w:val="auto"/>
                <w:sz w:val="20"/>
                <w:szCs w:val="20"/>
                <w:lang w:val="en-US"/>
              </w:rPr>
              <w:t xml:space="preserve"> (ROE) </w:t>
            </w:r>
            <w:r w:rsidR="006C3E86" w:rsidRPr="009E04C2">
              <w:rPr>
                <w:rFonts w:ascii="CIBFont Sans" w:hAnsi="CIBFont Sans"/>
                <w:color w:val="auto"/>
                <w:sz w:val="20"/>
                <w:szCs w:val="20"/>
                <w:lang w:val="en-US"/>
              </w:rPr>
              <w:t>that exceeds shareholder expectations is considered for this indicator</w:t>
            </w:r>
          </w:p>
        </w:tc>
        <w:tc>
          <w:tcPr>
            <w:tcW w:w="1025" w:type="dxa"/>
            <w:shd w:val="clear" w:color="auto" w:fill="auto"/>
          </w:tcPr>
          <w:p w14:paraId="7BC952DE" w14:textId="580CBB89" w:rsidR="00E84F4A" w:rsidRPr="009E04C2" w:rsidRDefault="00883ACE" w:rsidP="005E70A5">
            <w:pPr>
              <w:jc w:val="both"/>
              <w:cnfStyle w:val="000000100000" w:firstRow="0" w:lastRow="0" w:firstColumn="0" w:lastColumn="0" w:oddVBand="0" w:evenVBand="0" w:oddHBand="1" w:evenHBand="0" w:firstRowFirstColumn="0" w:firstRowLastColumn="0" w:lastRowFirstColumn="0" w:lastRowLastColumn="0"/>
              <w:rPr>
                <w:rFonts w:ascii="CIBFont Sans" w:hAnsi="CIBFont Sans"/>
                <w:color w:val="auto"/>
                <w:sz w:val="20"/>
                <w:szCs w:val="20"/>
                <w:lang w:val="en-US"/>
              </w:rPr>
            </w:pPr>
            <w:r w:rsidRPr="009E04C2">
              <w:rPr>
                <w:rFonts w:ascii="CIBFont Sans" w:hAnsi="CIBFont Sans"/>
                <w:color w:val="auto"/>
                <w:sz w:val="20"/>
                <w:szCs w:val="20"/>
                <w:lang w:val="en-US"/>
              </w:rPr>
              <w:t>3</w:t>
            </w:r>
            <w:r w:rsidR="00E84F4A" w:rsidRPr="009E04C2">
              <w:rPr>
                <w:rFonts w:ascii="CIBFont Sans" w:hAnsi="CIBFont Sans"/>
                <w:color w:val="auto"/>
                <w:sz w:val="20"/>
                <w:szCs w:val="20"/>
                <w:lang w:val="en-US"/>
              </w:rPr>
              <w:t>5%</w:t>
            </w:r>
          </w:p>
        </w:tc>
      </w:tr>
      <w:tr w:rsidR="00E84F4A" w:rsidRPr="009E04C2" w14:paraId="61F20F3F" w14:textId="77777777" w:rsidTr="00A90D3A">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567C57E0" w14:textId="4F7E0268" w:rsidR="00E84F4A" w:rsidRPr="009E04C2" w:rsidRDefault="009B6594" w:rsidP="005E70A5">
            <w:pPr>
              <w:jc w:val="both"/>
              <w:rPr>
                <w:rFonts w:ascii="CIBFont Sans" w:hAnsi="CIBFont Sans"/>
                <w:color w:val="auto"/>
                <w:sz w:val="20"/>
                <w:szCs w:val="20"/>
                <w:lang w:val="en-US"/>
              </w:rPr>
            </w:pPr>
            <w:r w:rsidRPr="009E04C2">
              <w:rPr>
                <w:rFonts w:ascii="CIBFont Sans" w:hAnsi="CIBFont Sans"/>
                <w:color w:val="auto"/>
                <w:sz w:val="20"/>
                <w:szCs w:val="20"/>
                <w:lang w:val="en-US"/>
              </w:rPr>
              <w:t>Share</w:t>
            </w:r>
          </w:p>
        </w:tc>
        <w:tc>
          <w:tcPr>
            <w:tcW w:w="5681" w:type="dxa"/>
            <w:shd w:val="clear" w:color="auto" w:fill="auto"/>
          </w:tcPr>
          <w:p w14:paraId="7B440503" w14:textId="4E32109A" w:rsidR="00E84F4A" w:rsidRPr="009E04C2" w:rsidRDefault="00E84F4A" w:rsidP="005E70A5">
            <w:pPr>
              <w:jc w:val="both"/>
              <w:cnfStyle w:val="000000000000" w:firstRow="0" w:lastRow="0" w:firstColumn="0" w:lastColumn="0" w:oddVBand="0" w:evenVBand="0" w:oddHBand="0" w:evenHBand="0" w:firstRowFirstColumn="0" w:firstRowLastColumn="0" w:lastRowFirstColumn="0" w:lastRowLastColumn="0"/>
              <w:rPr>
                <w:rFonts w:ascii="CIBFont Sans" w:hAnsi="CIBFont Sans"/>
                <w:color w:val="auto"/>
                <w:sz w:val="20"/>
                <w:szCs w:val="20"/>
                <w:lang w:val="en-US"/>
              </w:rPr>
            </w:pPr>
            <w:r w:rsidRPr="009E04C2">
              <w:rPr>
                <w:rFonts w:ascii="CIBFont Sans" w:hAnsi="CIBFont Sans"/>
                <w:b/>
                <w:color w:val="auto"/>
                <w:sz w:val="20"/>
                <w:szCs w:val="20"/>
              </w:rPr>
              <w:t xml:space="preserve">Bancolombia </w:t>
            </w:r>
            <w:r w:rsidR="006C3E86" w:rsidRPr="009E04C2">
              <w:rPr>
                <w:rFonts w:ascii="CIBFont Sans" w:hAnsi="CIBFont Sans"/>
                <w:b/>
                <w:color w:val="auto"/>
                <w:sz w:val="20"/>
                <w:szCs w:val="20"/>
              </w:rPr>
              <w:t xml:space="preserve">share </w:t>
            </w:r>
            <w:proofErr w:type="spellStart"/>
            <w:r w:rsidRPr="009E04C2">
              <w:rPr>
                <w:rFonts w:ascii="CIBFont Sans" w:hAnsi="CIBFont Sans"/>
                <w:b/>
                <w:color w:val="auto"/>
                <w:sz w:val="20"/>
                <w:szCs w:val="20"/>
              </w:rPr>
              <w:t>vrs</w:t>
            </w:r>
            <w:proofErr w:type="spellEnd"/>
            <w:r w:rsidRPr="009E04C2">
              <w:rPr>
                <w:rFonts w:ascii="CIBFont Sans" w:hAnsi="CIBFont Sans"/>
                <w:b/>
                <w:color w:val="auto"/>
                <w:sz w:val="20"/>
                <w:szCs w:val="20"/>
              </w:rPr>
              <w:t xml:space="preserve">. </w:t>
            </w:r>
            <w:proofErr w:type="spellStart"/>
            <w:r w:rsidRPr="009E04C2">
              <w:rPr>
                <w:rFonts w:ascii="CIBFont Sans" w:hAnsi="CIBFont Sans"/>
                <w:b/>
                <w:color w:val="auto"/>
                <w:sz w:val="20"/>
                <w:szCs w:val="20"/>
              </w:rPr>
              <w:t>Peers</w:t>
            </w:r>
            <w:proofErr w:type="spellEnd"/>
            <w:r w:rsidRPr="009E04C2">
              <w:rPr>
                <w:rFonts w:ascii="CIBFont Sans" w:hAnsi="CIBFont Sans"/>
                <w:b/>
                <w:color w:val="auto"/>
                <w:sz w:val="20"/>
                <w:szCs w:val="20"/>
              </w:rPr>
              <w:t xml:space="preserve"> Latinoamericanos.  </w:t>
            </w:r>
            <w:r w:rsidR="00F9538D" w:rsidRPr="009E04C2">
              <w:rPr>
                <w:rFonts w:ascii="CIBFont Sans" w:hAnsi="CIBFont Sans"/>
                <w:color w:val="auto"/>
                <w:sz w:val="20"/>
                <w:szCs w:val="20"/>
                <w:lang w:val="en-US"/>
              </w:rPr>
              <w:t>The measure considers the total return fo</w:t>
            </w:r>
            <w:r w:rsidR="00E3054E" w:rsidRPr="009E04C2">
              <w:rPr>
                <w:rFonts w:ascii="CIBFont Sans" w:hAnsi="CIBFont Sans"/>
                <w:color w:val="auto"/>
                <w:sz w:val="20"/>
                <w:szCs w:val="20"/>
                <w:lang w:val="en-US"/>
              </w:rPr>
              <w:t>r shareholders of each of the banks in the sample and adjusts them for inflation.</w:t>
            </w:r>
          </w:p>
          <w:p w14:paraId="7B813FB8" w14:textId="72AD322A" w:rsidR="00E84F4A" w:rsidRPr="009E04C2" w:rsidRDefault="00E3054E" w:rsidP="005E70A5">
            <w:pPr>
              <w:jc w:val="both"/>
              <w:cnfStyle w:val="000000000000" w:firstRow="0" w:lastRow="0" w:firstColumn="0" w:lastColumn="0" w:oddVBand="0" w:evenVBand="0" w:oddHBand="0" w:evenHBand="0" w:firstRowFirstColumn="0" w:firstRowLastColumn="0" w:lastRowFirstColumn="0" w:lastRowLastColumn="0"/>
              <w:rPr>
                <w:rFonts w:ascii="CIBFont Sans" w:hAnsi="CIBFont Sans"/>
                <w:color w:val="auto"/>
                <w:sz w:val="20"/>
                <w:szCs w:val="20"/>
                <w:lang w:val="en-US"/>
              </w:rPr>
            </w:pPr>
            <w:r w:rsidRPr="009E04C2">
              <w:rPr>
                <w:rFonts w:ascii="CIBFont Sans" w:hAnsi="CIBFont Sans"/>
                <w:color w:val="auto"/>
                <w:sz w:val="20"/>
                <w:szCs w:val="20"/>
                <w:lang w:val="en-US"/>
              </w:rPr>
              <w:t>The total real return of Bancolombia is then compared with the sample of the other banks to evaluate how well Bancolombia’s shareholders did with respect to the shareholders of the other banks</w:t>
            </w:r>
            <w:r w:rsidR="00E84F4A" w:rsidRPr="009E04C2">
              <w:rPr>
                <w:rFonts w:ascii="CIBFont Sans" w:hAnsi="CIBFont Sans"/>
                <w:color w:val="auto"/>
                <w:sz w:val="20"/>
                <w:szCs w:val="20"/>
                <w:lang w:val="en-US"/>
              </w:rPr>
              <w:t>.</w:t>
            </w:r>
            <w:r w:rsidRPr="009E04C2">
              <w:rPr>
                <w:rFonts w:ascii="CIBFont Sans" w:hAnsi="CIBFont Sans"/>
                <w:color w:val="auto"/>
                <w:sz w:val="20"/>
                <w:szCs w:val="20"/>
                <w:lang w:val="en-US"/>
              </w:rPr>
              <w:t>20273036</w:t>
            </w:r>
          </w:p>
        </w:tc>
        <w:tc>
          <w:tcPr>
            <w:tcW w:w="1025" w:type="dxa"/>
            <w:shd w:val="clear" w:color="auto" w:fill="auto"/>
          </w:tcPr>
          <w:p w14:paraId="28766AF5" w14:textId="7BAC14D1" w:rsidR="00E84F4A" w:rsidRPr="009E04C2" w:rsidRDefault="00883ACE" w:rsidP="005E70A5">
            <w:pPr>
              <w:jc w:val="both"/>
              <w:cnfStyle w:val="000000000000" w:firstRow="0" w:lastRow="0" w:firstColumn="0" w:lastColumn="0" w:oddVBand="0" w:evenVBand="0" w:oddHBand="0" w:evenHBand="0" w:firstRowFirstColumn="0" w:firstRowLastColumn="0" w:lastRowFirstColumn="0" w:lastRowLastColumn="0"/>
              <w:rPr>
                <w:rFonts w:ascii="CIBFont Sans" w:hAnsi="CIBFont Sans"/>
                <w:color w:val="auto"/>
                <w:sz w:val="20"/>
                <w:szCs w:val="20"/>
                <w:lang w:val="en-US"/>
              </w:rPr>
            </w:pPr>
            <w:r w:rsidRPr="009E04C2">
              <w:rPr>
                <w:rFonts w:ascii="CIBFont Sans" w:hAnsi="CIBFont Sans"/>
                <w:color w:val="auto"/>
                <w:sz w:val="20"/>
                <w:szCs w:val="20"/>
                <w:lang w:val="en-US"/>
              </w:rPr>
              <w:t>3</w:t>
            </w:r>
            <w:r w:rsidR="00E84F4A" w:rsidRPr="009E04C2">
              <w:rPr>
                <w:rFonts w:ascii="CIBFont Sans" w:hAnsi="CIBFont Sans"/>
                <w:color w:val="auto"/>
                <w:sz w:val="20"/>
                <w:szCs w:val="20"/>
                <w:lang w:val="en-US"/>
              </w:rPr>
              <w:t>5%</w:t>
            </w:r>
          </w:p>
        </w:tc>
      </w:tr>
      <w:tr w:rsidR="00E84F4A" w:rsidRPr="009E04C2" w14:paraId="63F17B76" w14:textId="77777777" w:rsidTr="00A90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1E3FC05A" w14:textId="6FF99397" w:rsidR="00E84F4A" w:rsidRPr="009E04C2" w:rsidRDefault="009B6594" w:rsidP="005E70A5">
            <w:pPr>
              <w:jc w:val="both"/>
              <w:rPr>
                <w:rFonts w:ascii="CIBFont Sans" w:hAnsi="CIBFont Sans"/>
                <w:color w:val="auto"/>
                <w:sz w:val="20"/>
                <w:szCs w:val="20"/>
                <w:lang w:val="en-US"/>
              </w:rPr>
            </w:pPr>
            <w:r w:rsidRPr="009E04C2">
              <w:rPr>
                <w:rFonts w:ascii="CIBFont Sans" w:hAnsi="CIBFont Sans"/>
                <w:color w:val="auto"/>
                <w:sz w:val="20"/>
                <w:szCs w:val="20"/>
                <w:lang w:val="en-US"/>
              </w:rPr>
              <w:t>Sustainability</w:t>
            </w:r>
          </w:p>
        </w:tc>
        <w:tc>
          <w:tcPr>
            <w:tcW w:w="5681" w:type="dxa"/>
            <w:shd w:val="clear" w:color="auto" w:fill="auto"/>
          </w:tcPr>
          <w:p w14:paraId="68595015" w14:textId="5C56D41A" w:rsidR="00E84F4A" w:rsidRPr="00A90D3A" w:rsidRDefault="00E84F4A" w:rsidP="00E3054E">
            <w:pPr>
              <w:cnfStyle w:val="000000100000" w:firstRow="0" w:lastRow="0" w:firstColumn="0" w:lastColumn="0" w:oddVBand="0" w:evenVBand="0" w:oddHBand="1" w:evenHBand="0" w:firstRowFirstColumn="0" w:firstRowLastColumn="0" w:lastRowFirstColumn="0" w:lastRowLastColumn="0"/>
              <w:rPr>
                <w:rFonts w:ascii="CIBFont Sans" w:hAnsi="CIBFont Sans"/>
                <w:color w:val="auto"/>
                <w:sz w:val="20"/>
                <w:szCs w:val="20"/>
                <w:lang w:val="en-US"/>
              </w:rPr>
            </w:pPr>
            <w:r w:rsidRPr="00A90D3A">
              <w:rPr>
                <w:rFonts w:ascii="CIBFont Sans" w:hAnsi="CIBFont Sans"/>
                <w:color w:val="auto"/>
                <w:sz w:val="20"/>
                <w:szCs w:val="20"/>
                <w:lang w:val="en-US"/>
              </w:rPr>
              <w:t xml:space="preserve">DJSI.  </w:t>
            </w:r>
            <w:r w:rsidR="00E3054E" w:rsidRPr="009E04C2">
              <w:rPr>
                <w:rFonts w:ascii="CIBFont Sans" w:hAnsi="CIBFont Sans"/>
                <w:color w:val="auto"/>
                <w:sz w:val="20"/>
                <w:szCs w:val="20"/>
                <w:lang w:val="en-US"/>
              </w:rPr>
              <w:t>Companies use</w:t>
            </w:r>
            <w:r w:rsidR="00C41549" w:rsidRPr="009E04C2">
              <w:rPr>
                <w:rFonts w:ascii="CIBFont Sans" w:hAnsi="CIBFont Sans"/>
                <w:color w:val="auto"/>
                <w:sz w:val="20"/>
                <w:szCs w:val="20"/>
                <w:lang w:val="en-US"/>
              </w:rPr>
              <w:t>s</w:t>
            </w:r>
            <w:r w:rsidR="00E3054E" w:rsidRPr="009E04C2">
              <w:rPr>
                <w:rFonts w:ascii="CIBFont Sans" w:hAnsi="CIBFont Sans"/>
                <w:color w:val="auto"/>
                <w:sz w:val="20"/>
                <w:szCs w:val="20"/>
                <w:lang w:val="en-US"/>
              </w:rPr>
              <w:t xml:space="preserve"> DJSI and the fact of belonging to the index as a good management credential of having a long-term vision and a business model with a future</w:t>
            </w:r>
            <w:r w:rsidRPr="009E04C2">
              <w:rPr>
                <w:rFonts w:ascii="CIBFont Sans" w:hAnsi="CIBFont Sans"/>
                <w:color w:val="auto"/>
                <w:sz w:val="20"/>
                <w:szCs w:val="20"/>
                <w:lang w:val="en-US"/>
              </w:rPr>
              <w:t>.</w:t>
            </w:r>
          </w:p>
        </w:tc>
        <w:tc>
          <w:tcPr>
            <w:tcW w:w="1025" w:type="dxa"/>
            <w:shd w:val="clear" w:color="auto" w:fill="auto"/>
          </w:tcPr>
          <w:p w14:paraId="45623754" w14:textId="77777777" w:rsidR="00E84F4A" w:rsidRPr="009E04C2" w:rsidRDefault="00E84F4A" w:rsidP="005E70A5">
            <w:pPr>
              <w:jc w:val="both"/>
              <w:cnfStyle w:val="000000100000" w:firstRow="0" w:lastRow="0" w:firstColumn="0" w:lastColumn="0" w:oddVBand="0" w:evenVBand="0" w:oddHBand="1" w:evenHBand="0" w:firstRowFirstColumn="0" w:firstRowLastColumn="0" w:lastRowFirstColumn="0" w:lastRowLastColumn="0"/>
              <w:rPr>
                <w:rFonts w:ascii="CIBFont Sans" w:hAnsi="CIBFont Sans"/>
                <w:color w:val="auto"/>
                <w:sz w:val="20"/>
                <w:szCs w:val="20"/>
                <w:lang w:val="en-US"/>
              </w:rPr>
            </w:pPr>
            <w:r w:rsidRPr="009E04C2">
              <w:rPr>
                <w:rFonts w:ascii="CIBFont Sans" w:hAnsi="CIBFont Sans"/>
                <w:color w:val="auto"/>
                <w:sz w:val="20"/>
                <w:szCs w:val="20"/>
                <w:lang w:val="en-US"/>
              </w:rPr>
              <w:t>15%</w:t>
            </w:r>
          </w:p>
        </w:tc>
      </w:tr>
      <w:tr w:rsidR="00E84F4A" w:rsidRPr="009E04C2" w14:paraId="0F6F5D4A" w14:textId="77777777" w:rsidTr="00A90D3A">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421A57ED" w14:textId="6C4C57C1" w:rsidR="00E84F4A" w:rsidRPr="009E04C2" w:rsidRDefault="009B6594" w:rsidP="005E70A5">
            <w:pPr>
              <w:jc w:val="both"/>
              <w:rPr>
                <w:rFonts w:ascii="CIBFont Sans" w:hAnsi="CIBFont Sans"/>
                <w:sz w:val="20"/>
                <w:szCs w:val="20"/>
                <w:lang w:val="en-US"/>
              </w:rPr>
            </w:pPr>
            <w:r w:rsidRPr="009E04C2">
              <w:rPr>
                <w:rFonts w:ascii="CIBFont Sans" w:hAnsi="CIBFont Sans"/>
                <w:color w:val="auto"/>
                <w:sz w:val="20"/>
                <w:szCs w:val="20"/>
                <w:lang w:val="en-US"/>
              </w:rPr>
              <w:t>Loyalty</w:t>
            </w:r>
          </w:p>
        </w:tc>
        <w:tc>
          <w:tcPr>
            <w:tcW w:w="5681" w:type="dxa"/>
            <w:shd w:val="clear" w:color="auto" w:fill="auto"/>
          </w:tcPr>
          <w:p w14:paraId="6ADBC7F8" w14:textId="5F2F8592" w:rsidR="00E84F4A" w:rsidRPr="00A90D3A" w:rsidRDefault="00E54C6D" w:rsidP="00F973DC">
            <w:pPr>
              <w:jc w:val="both"/>
              <w:cnfStyle w:val="000000000000" w:firstRow="0" w:lastRow="0" w:firstColumn="0" w:lastColumn="0" w:oddVBand="0" w:evenVBand="0" w:oddHBand="0" w:evenHBand="0" w:firstRowFirstColumn="0" w:firstRowLastColumn="0" w:lastRowFirstColumn="0" w:lastRowLastColumn="0"/>
              <w:rPr>
                <w:rFonts w:ascii="CIBFont Sans" w:hAnsi="CIBFont Sans"/>
                <w:color w:val="auto"/>
                <w:sz w:val="20"/>
                <w:szCs w:val="20"/>
                <w:lang w:val="en-US"/>
              </w:rPr>
            </w:pPr>
            <w:r w:rsidRPr="00A90D3A">
              <w:rPr>
                <w:rFonts w:ascii="CIBFont Sans" w:hAnsi="CIBFont Sans"/>
                <w:color w:val="auto"/>
                <w:sz w:val="20"/>
                <w:szCs w:val="20"/>
                <w:lang w:val="en-US"/>
              </w:rPr>
              <w:t xml:space="preserve">Competitive </w:t>
            </w:r>
            <w:r w:rsidR="00E84F4A" w:rsidRPr="00A90D3A">
              <w:rPr>
                <w:rFonts w:ascii="CIBFont Sans" w:hAnsi="CIBFont Sans"/>
                <w:color w:val="auto"/>
                <w:sz w:val="20"/>
                <w:szCs w:val="20"/>
                <w:lang w:val="en-US"/>
              </w:rPr>
              <w:t xml:space="preserve">NPS (NPS ©) </w:t>
            </w:r>
            <w:r w:rsidRPr="00A90D3A">
              <w:rPr>
                <w:rFonts w:ascii="CIBFont Sans" w:hAnsi="CIBFont Sans"/>
                <w:color w:val="auto"/>
                <w:sz w:val="20"/>
                <w:szCs w:val="20"/>
                <w:lang w:val="en-US"/>
              </w:rPr>
              <w:br/>
            </w:r>
            <w:r w:rsidRPr="009E04C2">
              <w:rPr>
                <w:rFonts w:ascii="CIBFont Sans" w:hAnsi="CIBFont Sans"/>
                <w:color w:val="auto"/>
                <w:sz w:val="20"/>
                <w:szCs w:val="20"/>
                <w:lang w:val="en-US"/>
              </w:rPr>
              <w:t>measures the intention of recommendation in our clients in relation to the selected competition in each market. It is a predictive indicator that allows us to anticipate and is obtained through an annual study that is done by geography, which gives us a ranking of NPS per business in each marke</w:t>
            </w:r>
            <w:r w:rsidR="003F0E45" w:rsidRPr="009E04C2">
              <w:rPr>
                <w:rFonts w:ascii="CIBFont Sans" w:hAnsi="CIBFont Sans"/>
                <w:color w:val="auto"/>
                <w:sz w:val="20"/>
                <w:szCs w:val="20"/>
                <w:lang w:val="en-US"/>
              </w:rPr>
              <w:t>t</w:t>
            </w:r>
            <w:r w:rsidR="00E84F4A" w:rsidRPr="009E04C2">
              <w:rPr>
                <w:rFonts w:ascii="CIBFont Sans" w:hAnsi="CIBFont Sans"/>
                <w:color w:val="auto"/>
                <w:sz w:val="20"/>
                <w:szCs w:val="20"/>
                <w:lang w:val="en-US"/>
              </w:rPr>
              <w:t>.</w:t>
            </w:r>
          </w:p>
        </w:tc>
        <w:tc>
          <w:tcPr>
            <w:tcW w:w="1025" w:type="dxa"/>
            <w:shd w:val="clear" w:color="auto" w:fill="auto"/>
          </w:tcPr>
          <w:p w14:paraId="0C937154" w14:textId="77777777" w:rsidR="00E84F4A" w:rsidRPr="00A90D3A" w:rsidRDefault="00E84F4A" w:rsidP="005E70A5">
            <w:pPr>
              <w:jc w:val="both"/>
              <w:cnfStyle w:val="000000000000" w:firstRow="0" w:lastRow="0" w:firstColumn="0" w:lastColumn="0" w:oddVBand="0" w:evenVBand="0" w:oddHBand="0" w:evenHBand="0" w:firstRowFirstColumn="0" w:firstRowLastColumn="0" w:lastRowFirstColumn="0" w:lastRowLastColumn="0"/>
              <w:rPr>
                <w:rFonts w:ascii="CIBFont Sans" w:hAnsi="CIBFont Sans"/>
                <w:color w:val="auto"/>
                <w:sz w:val="20"/>
                <w:szCs w:val="20"/>
                <w:lang w:val="en-US"/>
              </w:rPr>
            </w:pPr>
            <w:r w:rsidRPr="00A90D3A">
              <w:rPr>
                <w:rFonts w:ascii="CIBFont Sans" w:hAnsi="CIBFont Sans"/>
                <w:color w:val="auto"/>
                <w:sz w:val="20"/>
                <w:szCs w:val="20"/>
                <w:lang w:val="en-US"/>
              </w:rPr>
              <w:t>15%</w:t>
            </w:r>
          </w:p>
        </w:tc>
      </w:tr>
      <w:tr w:rsidR="009329D2" w:rsidRPr="00E66C8F" w14:paraId="00996562" w14:textId="77777777" w:rsidTr="00A90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41943241" w14:textId="5F413E81" w:rsidR="009329D2" w:rsidRPr="009E04C2" w:rsidRDefault="009329D2" w:rsidP="005E70A5">
            <w:pPr>
              <w:jc w:val="both"/>
              <w:rPr>
                <w:rFonts w:ascii="CIBFont Sans" w:hAnsi="CIBFont Sans"/>
                <w:sz w:val="20"/>
                <w:szCs w:val="20"/>
                <w:lang w:val="en-US"/>
              </w:rPr>
            </w:pPr>
            <w:r w:rsidRPr="009329D2">
              <w:rPr>
                <w:rFonts w:ascii="CIBFont Sans" w:hAnsi="CIBFont Sans"/>
                <w:color w:val="auto"/>
                <w:sz w:val="20"/>
                <w:szCs w:val="20"/>
                <w:lang w:val="en-US"/>
              </w:rPr>
              <w:t>Other relevant indicators</w:t>
            </w:r>
          </w:p>
        </w:tc>
        <w:tc>
          <w:tcPr>
            <w:tcW w:w="5681" w:type="dxa"/>
            <w:shd w:val="clear" w:color="auto" w:fill="auto"/>
          </w:tcPr>
          <w:p w14:paraId="49EA6047" w14:textId="77777777" w:rsidR="009329D2" w:rsidRPr="00F973DC" w:rsidRDefault="007A7E3F" w:rsidP="005E70A5">
            <w:pPr>
              <w:jc w:val="both"/>
              <w:cnfStyle w:val="000000100000" w:firstRow="0" w:lastRow="0" w:firstColumn="0" w:lastColumn="0" w:oddVBand="0" w:evenVBand="0" w:oddHBand="1" w:evenHBand="0" w:firstRowFirstColumn="0" w:firstRowLastColumn="0" w:lastRowFirstColumn="0" w:lastRowLastColumn="0"/>
              <w:rPr>
                <w:rFonts w:ascii="CIBFont Sans" w:hAnsi="CIBFont Sans"/>
                <w:color w:val="auto"/>
                <w:sz w:val="20"/>
                <w:szCs w:val="20"/>
                <w:lang w:val="en-US"/>
              </w:rPr>
            </w:pPr>
            <w:r w:rsidRPr="00F973DC">
              <w:rPr>
                <w:rFonts w:ascii="CIBFont Sans" w:hAnsi="CIBFont Sans"/>
                <w:color w:val="auto"/>
                <w:sz w:val="20"/>
                <w:szCs w:val="20"/>
                <w:lang w:val="en-US"/>
              </w:rPr>
              <w:t xml:space="preserve">Financial strength </w:t>
            </w:r>
          </w:p>
          <w:p w14:paraId="0CA14FDE" w14:textId="77777777" w:rsidR="00E66C8F" w:rsidRPr="00F973DC" w:rsidRDefault="00E66C8F" w:rsidP="00E66C8F">
            <w:pPr>
              <w:jc w:val="both"/>
              <w:cnfStyle w:val="000000100000" w:firstRow="0" w:lastRow="0" w:firstColumn="0" w:lastColumn="0" w:oddVBand="0" w:evenVBand="0" w:oddHBand="1" w:evenHBand="0" w:firstRowFirstColumn="0" w:firstRowLastColumn="0" w:lastRowFirstColumn="0" w:lastRowLastColumn="0"/>
              <w:rPr>
                <w:rFonts w:ascii="CIBFont Sans" w:hAnsi="CIBFont Sans"/>
                <w:color w:val="auto"/>
                <w:sz w:val="20"/>
                <w:szCs w:val="20"/>
                <w:lang w:val="en-US"/>
              </w:rPr>
            </w:pPr>
            <w:r w:rsidRPr="00F973DC">
              <w:rPr>
                <w:rFonts w:ascii="CIBFont Sans" w:hAnsi="CIBFont Sans"/>
                <w:color w:val="auto"/>
                <w:sz w:val="20"/>
                <w:szCs w:val="20"/>
                <w:lang w:val="en-US"/>
              </w:rPr>
              <w:t>Metric related with promoting financial inclusion;</w:t>
            </w:r>
          </w:p>
          <w:p w14:paraId="6D58AF64" w14:textId="23819D7E" w:rsidR="007A7E3F" w:rsidRPr="00A90D3A" w:rsidRDefault="00E66C8F" w:rsidP="005372A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IBFont Sans" w:hAnsi="CIBFont Sans"/>
                <w:sz w:val="20"/>
                <w:szCs w:val="20"/>
                <w:lang w:val="en-US"/>
              </w:rPr>
            </w:pPr>
            <w:r w:rsidRPr="00F973DC">
              <w:rPr>
                <w:rFonts w:ascii="CIBFont Sans" w:hAnsi="CIBFont Sans"/>
                <w:color w:val="auto"/>
                <w:sz w:val="20"/>
                <w:szCs w:val="20"/>
                <w:lang w:val="en-US"/>
              </w:rPr>
              <w:t>Metric related with building sustainability by participating in businesses with social purpose, climate commitment and financial well-being.</w:t>
            </w:r>
          </w:p>
        </w:tc>
        <w:tc>
          <w:tcPr>
            <w:tcW w:w="1025" w:type="dxa"/>
            <w:shd w:val="clear" w:color="auto" w:fill="auto"/>
          </w:tcPr>
          <w:p w14:paraId="7E4D8FFA" w14:textId="392E198A" w:rsidR="009329D2" w:rsidRPr="00A90D3A" w:rsidRDefault="00E66C8F" w:rsidP="005E70A5">
            <w:pPr>
              <w:jc w:val="both"/>
              <w:cnfStyle w:val="000000100000" w:firstRow="0" w:lastRow="0" w:firstColumn="0" w:lastColumn="0" w:oddVBand="0" w:evenVBand="0" w:oddHBand="1" w:evenHBand="0" w:firstRowFirstColumn="0" w:firstRowLastColumn="0" w:lastRowFirstColumn="0" w:lastRowLastColumn="0"/>
              <w:rPr>
                <w:rFonts w:ascii="CIBFont Sans" w:hAnsi="CIBFont Sans"/>
                <w:sz w:val="20"/>
                <w:szCs w:val="20"/>
                <w:lang w:val="en-US"/>
              </w:rPr>
            </w:pPr>
            <w:r>
              <w:rPr>
                <w:rFonts w:ascii="CIBFont Sans" w:hAnsi="CIBFont Sans"/>
                <w:sz w:val="20"/>
                <w:szCs w:val="20"/>
                <w:lang w:val="en-US"/>
              </w:rPr>
              <w:t>N/A</w:t>
            </w:r>
          </w:p>
        </w:tc>
      </w:tr>
    </w:tbl>
    <w:p w14:paraId="3E5A9515" w14:textId="77777777" w:rsidR="00E84F4A" w:rsidRPr="009E04C2" w:rsidRDefault="00E84F4A" w:rsidP="00E84F4A">
      <w:pPr>
        <w:ind w:left="567"/>
        <w:jc w:val="both"/>
        <w:rPr>
          <w:rFonts w:ascii="CIBFont Sans" w:hAnsi="CIBFont Sans"/>
          <w:szCs w:val="24"/>
          <w:lang w:val="en-US"/>
        </w:rPr>
      </w:pPr>
    </w:p>
    <w:p w14:paraId="34161F1F" w14:textId="1C715779" w:rsidR="00E84F4A" w:rsidRPr="009E04C2" w:rsidRDefault="00036411" w:rsidP="00E84F4A">
      <w:pPr>
        <w:ind w:left="567"/>
        <w:jc w:val="both"/>
        <w:rPr>
          <w:rFonts w:ascii="CIBFont Sans" w:hAnsi="CIBFont Sans"/>
          <w:b/>
          <w:sz w:val="24"/>
          <w:szCs w:val="24"/>
          <w:lang w:val="en-US"/>
        </w:rPr>
      </w:pPr>
      <w:r w:rsidRPr="009E04C2">
        <w:rPr>
          <w:rFonts w:ascii="CIBFont Sans" w:hAnsi="CIBFont Sans"/>
          <w:b/>
          <w:sz w:val="24"/>
          <w:szCs w:val="24"/>
          <w:lang w:val="en-US"/>
        </w:rPr>
        <w:t>4.1.3.2. Objectives</w:t>
      </w:r>
    </w:p>
    <w:p w14:paraId="4FB4AF98" w14:textId="535BD6DD" w:rsidR="00E84F4A" w:rsidRPr="00A90D3A" w:rsidRDefault="00E54C6D" w:rsidP="00A90D3A">
      <w:pPr>
        <w:pStyle w:val="Prrafodelista"/>
        <w:numPr>
          <w:ilvl w:val="0"/>
          <w:numId w:val="8"/>
        </w:numPr>
        <w:tabs>
          <w:tab w:val="num" w:pos="1440"/>
        </w:tabs>
        <w:jc w:val="both"/>
        <w:rPr>
          <w:rFonts w:ascii="CIBFont Sans" w:hAnsi="CIBFont Sans"/>
          <w:szCs w:val="24"/>
          <w:lang w:val="en-US"/>
        </w:rPr>
      </w:pPr>
      <w:r w:rsidRPr="00A90D3A">
        <w:rPr>
          <w:rFonts w:ascii="CIBFont Sans" w:hAnsi="CIBFont Sans"/>
          <w:szCs w:val="24"/>
          <w:lang w:val="en-US"/>
        </w:rPr>
        <w:t>The objectives are defined by a 3-year period</w:t>
      </w:r>
      <w:r w:rsidR="00E84F4A" w:rsidRPr="00A90D3A">
        <w:rPr>
          <w:rFonts w:ascii="CIBFont Sans" w:hAnsi="CIBFont Sans"/>
          <w:szCs w:val="24"/>
          <w:lang w:val="en-US"/>
        </w:rPr>
        <w:t xml:space="preserve"> </w:t>
      </w:r>
      <w:r w:rsidRPr="00A90D3A">
        <w:rPr>
          <w:rFonts w:ascii="CIBFont Sans" w:hAnsi="CIBFont Sans"/>
          <w:szCs w:val="24"/>
          <w:lang w:val="en-US"/>
        </w:rPr>
        <w:t>and the bonus will be pay only when the period end</w:t>
      </w:r>
      <w:r w:rsidR="00E84F4A" w:rsidRPr="00A90D3A">
        <w:rPr>
          <w:rFonts w:ascii="CIBFont Sans" w:hAnsi="CIBFont Sans"/>
          <w:szCs w:val="24"/>
          <w:lang w:val="en-US"/>
        </w:rPr>
        <w:t xml:space="preserve">.  </w:t>
      </w:r>
    </w:p>
    <w:p w14:paraId="61C1310F" w14:textId="054EC99C" w:rsidR="00E84F4A" w:rsidRPr="00A90D3A" w:rsidRDefault="00E54C6D" w:rsidP="00A90D3A">
      <w:pPr>
        <w:pStyle w:val="Prrafodelista"/>
        <w:numPr>
          <w:ilvl w:val="0"/>
          <w:numId w:val="8"/>
        </w:numPr>
        <w:tabs>
          <w:tab w:val="num" w:pos="1440"/>
        </w:tabs>
        <w:jc w:val="both"/>
        <w:rPr>
          <w:rFonts w:ascii="CIBFont Sans" w:hAnsi="CIBFont Sans"/>
          <w:szCs w:val="24"/>
          <w:lang w:val="en-US"/>
        </w:rPr>
      </w:pPr>
      <w:r w:rsidRPr="00A90D3A">
        <w:rPr>
          <w:rFonts w:ascii="CIBFont Sans" w:hAnsi="CIBFont Sans"/>
          <w:szCs w:val="24"/>
          <w:lang w:val="en-US"/>
        </w:rPr>
        <w:t xml:space="preserve">Every year the objective will be defined for the following three years. </w:t>
      </w:r>
    </w:p>
    <w:p w14:paraId="4B83FA4B" w14:textId="3A9919AC" w:rsidR="00E84F4A" w:rsidRPr="00A90D3A" w:rsidRDefault="00C41549" w:rsidP="00A90D3A">
      <w:pPr>
        <w:pStyle w:val="Prrafodelista"/>
        <w:numPr>
          <w:ilvl w:val="0"/>
          <w:numId w:val="8"/>
        </w:numPr>
        <w:tabs>
          <w:tab w:val="num" w:pos="1440"/>
        </w:tabs>
        <w:jc w:val="both"/>
        <w:rPr>
          <w:rFonts w:ascii="CIBFont Sans" w:hAnsi="CIBFont Sans"/>
          <w:szCs w:val="24"/>
          <w:lang w:val="en-US"/>
        </w:rPr>
      </w:pPr>
      <w:r w:rsidRPr="00A90D3A">
        <w:rPr>
          <w:rFonts w:ascii="CIBFont Sans" w:hAnsi="CIBFont Sans"/>
          <w:szCs w:val="24"/>
          <w:lang w:val="en-US"/>
        </w:rPr>
        <w:t>T</w:t>
      </w:r>
      <w:r w:rsidR="00E54C6D" w:rsidRPr="00A90D3A">
        <w:rPr>
          <w:rFonts w:ascii="CIBFont Sans" w:hAnsi="CIBFont Sans"/>
          <w:szCs w:val="24"/>
          <w:lang w:val="en-US"/>
        </w:rPr>
        <w:t>he objectives could be modified only by the Board of Directors and under extraordinary circumstances.</w:t>
      </w:r>
    </w:p>
    <w:p w14:paraId="2125F407" w14:textId="77777777" w:rsidR="00E84F4A" w:rsidRPr="009E04C2" w:rsidRDefault="00E84F4A" w:rsidP="00E84F4A">
      <w:pPr>
        <w:tabs>
          <w:tab w:val="num" w:pos="1440"/>
        </w:tabs>
        <w:ind w:left="567"/>
        <w:jc w:val="both"/>
        <w:rPr>
          <w:rFonts w:ascii="CIBFont Sans" w:hAnsi="CIBFont Sans"/>
          <w:szCs w:val="24"/>
          <w:lang w:val="en-US"/>
        </w:rPr>
      </w:pPr>
    </w:p>
    <w:p w14:paraId="480F6FC8" w14:textId="34344DAA" w:rsidR="00E84F4A" w:rsidRPr="009E04C2" w:rsidRDefault="00212C3D" w:rsidP="00E84F4A">
      <w:pPr>
        <w:ind w:left="567"/>
        <w:jc w:val="both"/>
        <w:rPr>
          <w:rFonts w:ascii="CIBFont Sans" w:hAnsi="CIBFont Sans"/>
          <w:b/>
          <w:sz w:val="24"/>
          <w:szCs w:val="24"/>
          <w:lang w:val="en-US"/>
        </w:rPr>
      </w:pPr>
      <w:r w:rsidRPr="009E04C2">
        <w:rPr>
          <w:rFonts w:ascii="CIBFont Sans" w:hAnsi="CIBFont Sans"/>
          <w:b/>
          <w:sz w:val="24"/>
          <w:szCs w:val="24"/>
          <w:lang w:val="en-US"/>
        </w:rPr>
        <w:t xml:space="preserve">SUMMARY OF THE </w:t>
      </w:r>
      <w:r w:rsidR="00C41549" w:rsidRPr="009E04C2">
        <w:rPr>
          <w:rFonts w:ascii="CIBFont Sans" w:hAnsi="CIBFont Sans"/>
          <w:b/>
          <w:sz w:val="24"/>
          <w:szCs w:val="24"/>
          <w:lang w:val="en-US"/>
        </w:rPr>
        <w:t>LONG-TERM</w:t>
      </w:r>
      <w:r w:rsidRPr="009E04C2">
        <w:rPr>
          <w:rFonts w:ascii="CIBFont Sans" w:hAnsi="CIBFont Sans"/>
          <w:b/>
          <w:sz w:val="24"/>
          <w:szCs w:val="24"/>
          <w:lang w:val="en-US"/>
        </w:rPr>
        <w:t xml:space="preserve"> SCHEME</w:t>
      </w:r>
      <w:r w:rsidR="00E84F4A" w:rsidRPr="009E04C2">
        <w:rPr>
          <w:rFonts w:ascii="CIBFont Sans" w:hAnsi="CIBFont Sans"/>
          <w:b/>
          <w:sz w:val="24"/>
          <w:szCs w:val="24"/>
          <w:lang w:val="en-US"/>
        </w:rPr>
        <w:t>:</w:t>
      </w:r>
    </w:p>
    <w:p w14:paraId="13403130" w14:textId="34A0231E" w:rsidR="00E84F4A" w:rsidRPr="009E04C2" w:rsidRDefault="00544675" w:rsidP="00E84F4A">
      <w:pPr>
        <w:ind w:left="567"/>
        <w:jc w:val="both"/>
        <w:rPr>
          <w:rFonts w:ascii="CIBFont Sans" w:hAnsi="CIBFont Sans"/>
          <w:noProof/>
          <w:lang w:eastAsia="es-CO"/>
        </w:rPr>
      </w:pPr>
      <w:r w:rsidRPr="009E04C2">
        <w:rPr>
          <w:rFonts w:ascii="CIBFont Sans" w:hAnsi="CIBFont Sans"/>
          <w:noProof/>
          <w:lang w:eastAsia="es-CO"/>
        </w:rPr>
        <w:lastRenderedPageBreak/>
        <w:drawing>
          <wp:inline distT="0" distB="0" distL="0" distR="0" wp14:anchorId="7E6FFE93" wp14:editId="298654F3">
            <wp:extent cx="4077269" cy="203863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77269" cy="2038635"/>
                    </a:xfrm>
                    <a:prstGeom prst="rect">
                      <a:avLst/>
                    </a:prstGeom>
                  </pic:spPr>
                </pic:pic>
              </a:graphicData>
            </a:graphic>
          </wp:inline>
        </w:drawing>
      </w:r>
    </w:p>
    <w:p w14:paraId="20ABB6A3" w14:textId="7D048EBB" w:rsidR="00E84F4A" w:rsidRPr="009E04C2" w:rsidRDefault="0020121F" w:rsidP="00E84F4A">
      <w:pPr>
        <w:ind w:left="567"/>
        <w:jc w:val="both"/>
        <w:rPr>
          <w:rFonts w:ascii="CIBFont Sans" w:hAnsi="CIBFont Sans"/>
          <w:szCs w:val="24"/>
          <w:lang w:val="en-US"/>
        </w:rPr>
      </w:pPr>
      <w:r w:rsidRPr="009E04C2">
        <w:rPr>
          <w:rFonts w:ascii="CIBFont Sans" w:hAnsi="CIBFont Sans"/>
          <w:b/>
          <w:szCs w:val="24"/>
          <w:lang w:val="en-US"/>
        </w:rPr>
        <w:t>NOTE</w:t>
      </w:r>
      <w:r w:rsidR="00E84F4A" w:rsidRPr="009E04C2">
        <w:rPr>
          <w:rFonts w:ascii="CIBFont Sans" w:hAnsi="CIBFont Sans"/>
          <w:b/>
          <w:szCs w:val="24"/>
          <w:lang w:val="en-US"/>
        </w:rPr>
        <w:t>:</w:t>
      </w:r>
      <w:r w:rsidR="00E84F4A" w:rsidRPr="009E04C2">
        <w:rPr>
          <w:rFonts w:ascii="CIBFont Sans" w:hAnsi="CIBFont Sans"/>
          <w:szCs w:val="24"/>
          <w:lang w:val="en-US"/>
        </w:rPr>
        <w:t xml:space="preserve"> </w:t>
      </w:r>
      <w:r w:rsidRPr="009E04C2">
        <w:rPr>
          <w:rFonts w:ascii="CIBFont Sans" w:hAnsi="CIBFont Sans"/>
          <w:szCs w:val="24"/>
          <w:lang w:val="en-US"/>
        </w:rPr>
        <w:t xml:space="preserve">Every year, the performance of each indicator and the </w:t>
      </w:r>
      <w:r w:rsidR="00C41549" w:rsidRPr="009E04C2">
        <w:rPr>
          <w:rFonts w:ascii="CIBFont Sans" w:hAnsi="CIBFont Sans"/>
          <w:szCs w:val="24"/>
          <w:lang w:val="en-US"/>
        </w:rPr>
        <w:t>compliance</w:t>
      </w:r>
      <w:r w:rsidRPr="009E04C2">
        <w:rPr>
          <w:rFonts w:ascii="CIBFont Sans" w:hAnsi="CIBFont Sans"/>
          <w:szCs w:val="24"/>
          <w:lang w:val="en-US"/>
        </w:rPr>
        <w:t xml:space="preserve"> of the objectives will be </w:t>
      </w:r>
      <w:r w:rsidR="00544675" w:rsidRPr="009E04C2">
        <w:rPr>
          <w:rFonts w:ascii="CIBFont Sans" w:hAnsi="CIBFont Sans"/>
          <w:szCs w:val="24"/>
          <w:lang w:val="en-US"/>
        </w:rPr>
        <w:t>evaluated</w:t>
      </w:r>
      <w:r w:rsidRPr="009E04C2">
        <w:rPr>
          <w:rFonts w:ascii="CIBFont Sans" w:hAnsi="CIBFont Sans"/>
          <w:szCs w:val="24"/>
          <w:lang w:val="en-US"/>
        </w:rPr>
        <w:t xml:space="preserve"> by the Designation, Compensation and Development Committee. </w:t>
      </w:r>
    </w:p>
    <w:p w14:paraId="768A4787" w14:textId="77777777" w:rsidR="00E84F4A" w:rsidRPr="009E04C2" w:rsidRDefault="00E84F4A" w:rsidP="00E84F4A">
      <w:pPr>
        <w:ind w:left="567"/>
        <w:jc w:val="both"/>
        <w:rPr>
          <w:rFonts w:ascii="CIBFont Sans" w:hAnsi="CIBFont Sans"/>
          <w:sz w:val="24"/>
          <w:szCs w:val="24"/>
          <w:lang w:val="en-US"/>
        </w:rPr>
      </w:pPr>
    </w:p>
    <w:p w14:paraId="082C41F3" w14:textId="2BE4E4E3" w:rsidR="00E84F4A" w:rsidRPr="009E04C2" w:rsidRDefault="00E84F4A" w:rsidP="00E84F4A">
      <w:pPr>
        <w:ind w:left="567" w:hanging="567"/>
        <w:rPr>
          <w:rFonts w:ascii="CIBFont Sans" w:hAnsi="CIBFont Sans"/>
          <w:b/>
          <w:noProof/>
          <w:sz w:val="28"/>
          <w:lang w:val="en-US" w:eastAsia="es-CO"/>
        </w:rPr>
      </w:pPr>
      <w:r w:rsidRPr="009E04C2">
        <w:rPr>
          <w:rFonts w:ascii="CIBFont Sans" w:hAnsi="CIBFont Sans"/>
          <w:b/>
          <w:noProof/>
          <w:sz w:val="28"/>
          <w:lang w:val="en-US" w:eastAsia="es-CO"/>
        </w:rPr>
        <w:t xml:space="preserve"> 4.2.  </w:t>
      </w:r>
      <w:r w:rsidR="00E54C6D" w:rsidRPr="009E04C2">
        <w:rPr>
          <w:rFonts w:ascii="CIBFont Sans" w:hAnsi="CIBFont Sans"/>
          <w:b/>
          <w:noProof/>
          <w:sz w:val="28"/>
          <w:lang w:val="en-US" w:eastAsia="es-CO"/>
        </w:rPr>
        <w:t>SHORT TERM SCHEME</w:t>
      </w:r>
    </w:p>
    <w:p w14:paraId="24EAB4FC" w14:textId="0B212A57" w:rsidR="00E84F4A" w:rsidRPr="009E04C2" w:rsidRDefault="00E84F4A" w:rsidP="00E84F4A">
      <w:pPr>
        <w:ind w:firstLine="567"/>
        <w:jc w:val="both"/>
        <w:rPr>
          <w:rFonts w:ascii="CIBFont Sans" w:hAnsi="CIBFont Sans"/>
          <w:b/>
          <w:sz w:val="24"/>
          <w:szCs w:val="24"/>
          <w:lang w:val="en-US"/>
        </w:rPr>
      </w:pPr>
      <w:r w:rsidRPr="009E04C2">
        <w:rPr>
          <w:rFonts w:ascii="CIBFont Sans" w:hAnsi="CIBFont Sans"/>
          <w:b/>
          <w:sz w:val="24"/>
          <w:szCs w:val="24"/>
          <w:lang w:val="en-US"/>
        </w:rPr>
        <w:t xml:space="preserve">4.2.1. </w:t>
      </w:r>
      <w:r w:rsidR="005B5075" w:rsidRPr="009E04C2">
        <w:rPr>
          <w:rFonts w:ascii="CIBFont Sans" w:hAnsi="CIBFont Sans"/>
          <w:b/>
          <w:sz w:val="24"/>
          <w:szCs w:val="24"/>
          <w:lang w:val="en-US"/>
        </w:rPr>
        <w:t>General aspects</w:t>
      </w:r>
    </w:p>
    <w:p w14:paraId="5B2DF9BE" w14:textId="1BA31CD0" w:rsidR="00E84F4A" w:rsidRPr="009E04C2" w:rsidRDefault="005B5075" w:rsidP="00E84F4A">
      <w:pPr>
        <w:ind w:left="567"/>
        <w:jc w:val="both"/>
        <w:rPr>
          <w:rFonts w:ascii="CIBFont Sans" w:hAnsi="CIBFont Sans"/>
          <w:szCs w:val="24"/>
          <w:lang w:val="en-US"/>
        </w:rPr>
      </w:pPr>
      <w:r w:rsidRPr="009E04C2">
        <w:rPr>
          <w:rFonts w:ascii="CIBFont Sans" w:hAnsi="CIBFont Sans"/>
          <w:szCs w:val="24"/>
          <w:lang w:val="en-US"/>
        </w:rPr>
        <w:t xml:space="preserve">The </w:t>
      </w:r>
      <w:r w:rsidR="007B72E6" w:rsidRPr="009E04C2">
        <w:rPr>
          <w:rFonts w:ascii="CIBFont Sans" w:hAnsi="CIBFont Sans"/>
          <w:szCs w:val="24"/>
          <w:lang w:val="en-US"/>
        </w:rPr>
        <w:t>short-term</w:t>
      </w:r>
      <w:r w:rsidRPr="009E04C2">
        <w:rPr>
          <w:rFonts w:ascii="CIBFont Sans" w:hAnsi="CIBFont Sans"/>
          <w:szCs w:val="24"/>
          <w:lang w:val="en-US"/>
        </w:rPr>
        <w:t xml:space="preserve"> model for executives </w:t>
      </w:r>
      <w:r w:rsidR="00071EBD" w:rsidRPr="009E04C2">
        <w:rPr>
          <w:rFonts w:ascii="CIBFont Sans" w:hAnsi="CIBFont Sans"/>
          <w:szCs w:val="24"/>
          <w:lang w:val="en-US"/>
        </w:rPr>
        <w:t>it’s</w:t>
      </w:r>
      <w:r w:rsidRPr="009E04C2">
        <w:rPr>
          <w:rFonts w:ascii="CIBFont Sans" w:hAnsi="CIBFont Sans"/>
          <w:szCs w:val="24"/>
          <w:lang w:val="en-US"/>
        </w:rPr>
        <w:t xml:space="preserve"> the </w:t>
      </w:r>
      <w:r w:rsidR="00071EBD" w:rsidRPr="009E04C2">
        <w:rPr>
          <w:rFonts w:ascii="CIBFont Sans" w:hAnsi="CIBFont Sans"/>
          <w:szCs w:val="24"/>
          <w:lang w:val="en-US"/>
        </w:rPr>
        <w:t xml:space="preserve">same of the employees of the </w:t>
      </w:r>
      <w:r w:rsidR="007B72E6" w:rsidRPr="009E04C2">
        <w:rPr>
          <w:rFonts w:ascii="CIBFont Sans" w:hAnsi="CIBFont Sans"/>
          <w:szCs w:val="24"/>
          <w:lang w:val="en-US"/>
        </w:rPr>
        <w:t>administrative department</w:t>
      </w:r>
      <w:r w:rsidR="00071EBD" w:rsidRPr="009E04C2">
        <w:rPr>
          <w:rFonts w:ascii="CIBFont Sans" w:hAnsi="CIBFont Sans"/>
          <w:szCs w:val="24"/>
          <w:lang w:val="en-US"/>
        </w:rPr>
        <w:t xml:space="preserve"> which </w:t>
      </w:r>
      <w:r w:rsidR="007B72E6" w:rsidRPr="009E04C2">
        <w:rPr>
          <w:rFonts w:ascii="CIBFont Sans" w:hAnsi="CIBFont Sans"/>
          <w:szCs w:val="24"/>
          <w:lang w:val="en-US"/>
        </w:rPr>
        <w:t xml:space="preserve">is </w:t>
      </w:r>
      <w:r w:rsidR="00071EBD" w:rsidRPr="009E04C2">
        <w:rPr>
          <w:rFonts w:ascii="CIBFont Sans" w:hAnsi="CIBFont Sans"/>
          <w:szCs w:val="24"/>
          <w:lang w:val="en-US"/>
        </w:rPr>
        <w:t>measure</w:t>
      </w:r>
      <w:r w:rsidR="007B72E6" w:rsidRPr="009E04C2">
        <w:rPr>
          <w:rFonts w:ascii="CIBFont Sans" w:hAnsi="CIBFont Sans"/>
          <w:szCs w:val="24"/>
          <w:lang w:val="en-US"/>
        </w:rPr>
        <w:t xml:space="preserve"> annually</w:t>
      </w:r>
      <w:r w:rsidR="00071EBD" w:rsidRPr="009E04C2">
        <w:rPr>
          <w:rFonts w:ascii="CIBFont Sans" w:hAnsi="CIBFont Sans"/>
          <w:szCs w:val="24"/>
          <w:lang w:val="en-US"/>
        </w:rPr>
        <w:t xml:space="preserve">. </w:t>
      </w:r>
    </w:p>
    <w:p w14:paraId="0DD2D1D5" w14:textId="265415CB" w:rsidR="00E84F4A" w:rsidRPr="009E04C2" w:rsidRDefault="00E84F4A" w:rsidP="00E84F4A">
      <w:pPr>
        <w:ind w:left="567"/>
        <w:jc w:val="both"/>
        <w:rPr>
          <w:rFonts w:ascii="CIBFont Sans" w:hAnsi="CIBFont Sans"/>
          <w:b/>
          <w:sz w:val="24"/>
          <w:szCs w:val="24"/>
          <w:lang w:val="en-US"/>
        </w:rPr>
      </w:pPr>
      <w:r w:rsidRPr="009E04C2">
        <w:rPr>
          <w:rFonts w:ascii="CIBFont Sans" w:hAnsi="CIBFont Sans"/>
          <w:b/>
          <w:sz w:val="24"/>
          <w:szCs w:val="24"/>
          <w:lang w:val="en-US"/>
        </w:rPr>
        <w:t xml:space="preserve">4.2.2. </w:t>
      </w:r>
      <w:r w:rsidR="00244C01" w:rsidRPr="009E04C2">
        <w:rPr>
          <w:rFonts w:ascii="CIBFont Sans" w:hAnsi="CIBFont Sans"/>
          <w:b/>
          <w:sz w:val="24"/>
          <w:szCs w:val="24"/>
          <w:lang w:val="en-US"/>
        </w:rPr>
        <w:t>Amount of the bonus and payment method.</w:t>
      </w:r>
    </w:p>
    <w:p w14:paraId="3DFB8741" w14:textId="01235CB2" w:rsidR="00244C01" w:rsidRPr="009E04C2" w:rsidRDefault="00244C01" w:rsidP="00244C01">
      <w:pPr>
        <w:ind w:left="567"/>
        <w:jc w:val="both"/>
        <w:rPr>
          <w:rFonts w:ascii="CIBFont Sans" w:hAnsi="CIBFont Sans"/>
          <w:sz w:val="24"/>
          <w:szCs w:val="24"/>
          <w:lang w:val="en-US"/>
        </w:rPr>
      </w:pPr>
      <w:r w:rsidRPr="009E04C2">
        <w:rPr>
          <w:rFonts w:ascii="CIBFont Sans" w:hAnsi="CIBFont Sans"/>
          <w:lang w:val="en-US"/>
        </w:rPr>
        <w:t xml:space="preserve">The maximum bonus amount per short-term incentive will be </w:t>
      </w:r>
      <w:r w:rsidRPr="009E04C2">
        <w:rPr>
          <w:rFonts w:ascii="CIBFont Sans" w:hAnsi="CIBFont Sans"/>
          <w:b/>
          <w:lang w:val="en-US"/>
        </w:rPr>
        <w:t>4.2 monthly full</w:t>
      </w:r>
      <w:r w:rsidRPr="009E04C2">
        <w:rPr>
          <w:rFonts w:ascii="CIBFont Sans" w:hAnsi="CIBFont Sans"/>
          <w:lang w:val="en-US"/>
        </w:rPr>
        <w:t xml:space="preserve"> salaries per year and will be pay</w:t>
      </w:r>
      <w:r w:rsidRPr="009E04C2">
        <w:rPr>
          <w:rFonts w:ascii="CIBFont Sans" w:hAnsi="CIBFont Sans"/>
          <w:szCs w:val="24"/>
          <w:lang w:val="en-US"/>
        </w:rPr>
        <w:t xml:space="preserve"> </w:t>
      </w:r>
      <w:r w:rsidRPr="009E04C2">
        <w:rPr>
          <w:rFonts w:ascii="CIBFont Sans" w:hAnsi="CIBFont Sans"/>
          <w:b/>
          <w:szCs w:val="24"/>
          <w:lang w:val="en-US"/>
        </w:rPr>
        <w:t xml:space="preserve">70% cash </w:t>
      </w:r>
      <w:r w:rsidRPr="009E04C2">
        <w:rPr>
          <w:rFonts w:ascii="CIBFont Sans" w:hAnsi="CIBFont Sans"/>
          <w:szCs w:val="24"/>
          <w:lang w:val="en-US"/>
        </w:rPr>
        <w:t>and</w:t>
      </w:r>
      <w:r w:rsidRPr="009E04C2">
        <w:rPr>
          <w:rFonts w:ascii="CIBFont Sans" w:hAnsi="CIBFont Sans"/>
          <w:b/>
          <w:szCs w:val="24"/>
          <w:lang w:val="en-US"/>
        </w:rPr>
        <w:t xml:space="preserve"> 30% </w:t>
      </w:r>
      <w:r w:rsidRPr="009E04C2">
        <w:rPr>
          <w:rFonts w:ascii="CIBFont Sans" w:hAnsi="CIBFont Sans"/>
          <w:szCs w:val="24"/>
          <w:lang w:val="en-US"/>
        </w:rPr>
        <w:t>will be invest in an institutional Fund which invests exclusively in Bancolombia shares.</w:t>
      </w:r>
    </w:p>
    <w:p w14:paraId="2FA9F858" w14:textId="77777777" w:rsidR="00244C01" w:rsidRPr="009E04C2" w:rsidRDefault="00244C01" w:rsidP="00E84F4A">
      <w:pPr>
        <w:ind w:left="567"/>
        <w:jc w:val="both"/>
        <w:rPr>
          <w:rFonts w:ascii="CIBFont Sans" w:hAnsi="CIBFont Sans"/>
          <w:b/>
          <w:szCs w:val="24"/>
          <w:lang w:val="en-US"/>
        </w:rPr>
      </w:pPr>
    </w:p>
    <w:p w14:paraId="0759A5DB" w14:textId="25D300E8" w:rsidR="00E84F4A" w:rsidRPr="009E04C2" w:rsidRDefault="00E84F4A" w:rsidP="00E84F4A">
      <w:pPr>
        <w:ind w:left="567"/>
        <w:jc w:val="both"/>
        <w:rPr>
          <w:rFonts w:ascii="CIBFont Sans" w:hAnsi="CIBFont Sans"/>
          <w:b/>
          <w:sz w:val="24"/>
          <w:szCs w:val="24"/>
          <w:lang w:val="en-US"/>
        </w:rPr>
      </w:pPr>
      <w:r w:rsidRPr="009E04C2">
        <w:rPr>
          <w:rFonts w:ascii="CIBFont Sans" w:hAnsi="CIBFont Sans"/>
          <w:b/>
          <w:sz w:val="24"/>
          <w:szCs w:val="24"/>
          <w:lang w:val="en-US"/>
        </w:rPr>
        <w:t xml:space="preserve">4.2.3. </w:t>
      </w:r>
      <w:r w:rsidR="005B5075" w:rsidRPr="009E04C2">
        <w:rPr>
          <w:rFonts w:ascii="CIBFont Sans" w:hAnsi="CIBFont Sans"/>
          <w:b/>
          <w:sz w:val="24"/>
          <w:szCs w:val="24"/>
          <w:lang w:val="en-US"/>
        </w:rPr>
        <w:t>Indicators and Objectives</w:t>
      </w:r>
    </w:p>
    <w:p w14:paraId="153C760A" w14:textId="3B2E635B" w:rsidR="00E84F4A" w:rsidRPr="009E04C2" w:rsidRDefault="005B5075" w:rsidP="00E84F4A">
      <w:pPr>
        <w:autoSpaceDE w:val="0"/>
        <w:autoSpaceDN w:val="0"/>
        <w:adjustRightInd w:val="0"/>
        <w:spacing w:after="0" w:line="276" w:lineRule="auto"/>
        <w:ind w:left="567"/>
        <w:jc w:val="both"/>
        <w:rPr>
          <w:rFonts w:ascii="CIBFont Sans" w:hAnsi="CIBFont Sans"/>
          <w:lang w:val="en-US"/>
        </w:rPr>
      </w:pPr>
      <w:r w:rsidRPr="009E04C2">
        <w:rPr>
          <w:rFonts w:ascii="CIBFont Sans" w:hAnsi="CIBFont Sans"/>
          <w:lang w:val="en-US"/>
        </w:rPr>
        <w:t>This model has two indicators</w:t>
      </w:r>
      <w:r w:rsidR="00E84F4A" w:rsidRPr="009E04C2">
        <w:rPr>
          <w:rFonts w:ascii="CIBFont Sans" w:hAnsi="CIBFont Sans"/>
          <w:lang w:val="en-US"/>
        </w:rPr>
        <w:t xml:space="preserve">: </w:t>
      </w:r>
    </w:p>
    <w:p w14:paraId="4B8908F1" w14:textId="77777777" w:rsidR="00E84F4A" w:rsidRPr="009E04C2" w:rsidRDefault="00E84F4A" w:rsidP="00E84F4A">
      <w:pPr>
        <w:autoSpaceDE w:val="0"/>
        <w:autoSpaceDN w:val="0"/>
        <w:adjustRightInd w:val="0"/>
        <w:spacing w:after="0" w:line="276" w:lineRule="auto"/>
        <w:ind w:left="567"/>
        <w:jc w:val="both"/>
        <w:rPr>
          <w:rFonts w:ascii="CIBFont Sans" w:hAnsi="CIBFont Sans"/>
          <w:lang w:val="en-US"/>
        </w:rPr>
      </w:pPr>
    </w:p>
    <w:p w14:paraId="6328DEF0" w14:textId="5667FEE7" w:rsidR="00E84F4A" w:rsidRDefault="005B5075" w:rsidP="009943D9">
      <w:pPr>
        <w:pStyle w:val="Prrafodelista"/>
        <w:numPr>
          <w:ilvl w:val="0"/>
          <w:numId w:val="10"/>
        </w:numPr>
        <w:autoSpaceDE w:val="0"/>
        <w:autoSpaceDN w:val="0"/>
        <w:adjustRightInd w:val="0"/>
        <w:spacing w:after="0" w:line="276" w:lineRule="auto"/>
        <w:jc w:val="both"/>
        <w:rPr>
          <w:rFonts w:ascii="CIBFont Sans" w:hAnsi="CIBFont Sans"/>
          <w:lang w:val="en-US"/>
        </w:rPr>
      </w:pPr>
      <w:r w:rsidRPr="009943D9">
        <w:rPr>
          <w:rFonts w:ascii="CIBFont Sans" w:hAnsi="CIBFont Sans"/>
          <w:b/>
          <w:lang w:val="en-US"/>
        </w:rPr>
        <w:t>Value creation</w:t>
      </w:r>
      <w:r w:rsidR="00E84F4A" w:rsidRPr="009943D9">
        <w:rPr>
          <w:rFonts w:ascii="CIBFont Sans" w:hAnsi="CIBFont Sans"/>
          <w:lang w:val="en-US"/>
        </w:rPr>
        <w:t xml:space="preserve">: </w:t>
      </w:r>
      <w:r w:rsidRPr="009943D9">
        <w:rPr>
          <w:rFonts w:ascii="CIBFont Sans" w:hAnsi="CIBFont Sans"/>
          <w:lang w:val="en-US"/>
        </w:rPr>
        <w:t>The EVA</w:t>
      </w:r>
      <w:r w:rsidR="00E84F4A" w:rsidRPr="009943D9">
        <w:rPr>
          <w:rFonts w:ascii="CIBFont Sans" w:hAnsi="CIBFont Sans"/>
          <w:lang w:val="en-US"/>
        </w:rPr>
        <w:t xml:space="preserve">, </w:t>
      </w:r>
      <w:r w:rsidR="003623F8" w:rsidRPr="009943D9">
        <w:rPr>
          <w:rFonts w:ascii="CIBFont Sans" w:hAnsi="CIBFont Sans"/>
          <w:lang w:val="en-US"/>
        </w:rPr>
        <w:t xml:space="preserve">as a support of the variable compensation strategy </w:t>
      </w:r>
      <w:r w:rsidR="00244C01" w:rsidRPr="009943D9">
        <w:rPr>
          <w:rFonts w:ascii="CIBFont Sans" w:hAnsi="CIBFont Sans"/>
          <w:lang w:val="en-US"/>
        </w:rPr>
        <w:t>it’s</w:t>
      </w:r>
      <w:r w:rsidR="003623F8" w:rsidRPr="009943D9">
        <w:rPr>
          <w:rFonts w:ascii="CIBFont Sans" w:hAnsi="CIBFont Sans"/>
          <w:lang w:val="en-US"/>
        </w:rPr>
        <w:t xml:space="preserve"> a management philosophy </w:t>
      </w:r>
      <w:r w:rsidR="009920E7" w:rsidRPr="009943D9">
        <w:rPr>
          <w:rFonts w:ascii="CIBFont Sans" w:hAnsi="CIBFont Sans"/>
          <w:lang w:val="en-US"/>
        </w:rPr>
        <w:t xml:space="preserve">which directs the efforts </w:t>
      </w:r>
      <w:r w:rsidR="00071EBD" w:rsidRPr="009943D9">
        <w:rPr>
          <w:rFonts w:ascii="CIBFont Sans" w:hAnsi="CIBFont Sans"/>
          <w:lang w:val="en-US"/>
        </w:rPr>
        <w:t xml:space="preserve">of the company </w:t>
      </w:r>
      <w:r w:rsidR="00244C01" w:rsidRPr="009943D9">
        <w:rPr>
          <w:rFonts w:ascii="CIBFont Sans" w:hAnsi="CIBFont Sans"/>
          <w:lang w:val="en-US"/>
        </w:rPr>
        <w:t>guaranteeing</w:t>
      </w:r>
      <w:r w:rsidR="00071EBD" w:rsidRPr="009943D9">
        <w:rPr>
          <w:rFonts w:ascii="CIBFont Sans" w:hAnsi="CIBFont Sans"/>
          <w:lang w:val="en-US"/>
        </w:rPr>
        <w:t xml:space="preserve"> the best practices, adequate profitability and national and international competitiveness</w:t>
      </w:r>
      <w:r w:rsidR="00244C01" w:rsidRPr="009943D9">
        <w:rPr>
          <w:rFonts w:ascii="CIBFont Sans" w:hAnsi="CIBFont Sans"/>
          <w:lang w:val="en-US"/>
        </w:rPr>
        <w:t xml:space="preserve">. This indicator seeks to stimulate the improvement of the organization through mechanisms that guarantee the alignment of the interests of </w:t>
      </w:r>
      <w:r w:rsidR="00244C01" w:rsidRPr="009943D9">
        <w:rPr>
          <w:rFonts w:ascii="CIBFont Sans" w:hAnsi="CIBFont Sans"/>
          <w:lang w:val="en-US"/>
        </w:rPr>
        <w:lastRenderedPageBreak/>
        <w:t>the official with those of the shareholders</w:t>
      </w:r>
      <w:r w:rsidR="00E84F4A" w:rsidRPr="009943D9">
        <w:rPr>
          <w:rFonts w:ascii="CIBFont Sans" w:hAnsi="CIBFont Sans"/>
          <w:lang w:val="en-US"/>
        </w:rPr>
        <w:t>.</w:t>
      </w:r>
      <w:r w:rsidR="00175E09">
        <w:rPr>
          <w:rFonts w:ascii="CIBFont Sans" w:hAnsi="CIBFont Sans"/>
          <w:lang w:val="en-US"/>
        </w:rPr>
        <w:t xml:space="preserve"> For the year 2021, the </w:t>
      </w:r>
      <w:r w:rsidR="00B51016" w:rsidRPr="00B51016">
        <w:rPr>
          <w:rFonts w:ascii="CIBFont Sans" w:hAnsi="CIBFont Sans"/>
          <w:lang w:val="en-US"/>
        </w:rPr>
        <w:t>strategy is made up of the following indicators</w:t>
      </w:r>
      <w:r w:rsidR="00B51016">
        <w:rPr>
          <w:rFonts w:ascii="CIBFont Sans" w:hAnsi="CIBFont Sans"/>
          <w:lang w:val="en-US"/>
        </w:rPr>
        <w:t>:</w:t>
      </w:r>
    </w:p>
    <w:p w14:paraId="6EAAC0C0" w14:textId="433A00AA" w:rsidR="00B51016" w:rsidRDefault="00B93364" w:rsidP="00B51016">
      <w:pPr>
        <w:pStyle w:val="Prrafodelista"/>
        <w:numPr>
          <w:ilvl w:val="0"/>
          <w:numId w:val="12"/>
        </w:numPr>
        <w:autoSpaceDE w:val="0"/>
        <w:autoSpaceDN w:val="0"/>
        <w:adjustRightInd w:val="0"/>
        <w:spacing w:after="0" w:line="276" w:lineRule="auto"/>
        <w:jc w:val="both"/>
        <w:rPr>
          <w:rFonts w:ascii="CIBFont Sans" w:hAnsi="CIBFont Sans"/>
          <w:lang w:val="en-US"/>
        </w:rPr>
      </w:pPr>
      <w:r>
        <w:rPr>
          <w:rFonts w:ascii="CIBFont Sans" w:hAnsi="CIBFont Sans"/>
          <w:lang w:val="en-US"/>
        </w:rPr>
        <w:t xml:space="preserve">Financial strength </w:t>
      </w:r>
    </w:p>
    <w:p w14:paraId="2B9FB953" w14:textId="77777777" w:rsidR="00B93364" w:rsidRPr="00B93364" w:rsidRDefault="00B93364" w:rsidP="00B93364">
      <w:pPr>
        <w:pStyle w:val="Prrafodelista"/>
        <w:numPr>
          <w:ilvl w:val="0"/>
          <w:numId w:val="12"/>
        </w:numPr>
        <w:autoSpaceDE w:val="0"/>
        <w:autoSpaceDN w:val="0"/>
        <w:adjustRightInd w:val="0"/>
        <w:spacing w:after="0" w:line="276" w:lineRule="auto"/>
        <w:jc w:val="both"/>
        <w:rPr>
          <w:rFonts w:ascii="CIBFont Sans" w:hAnsi="CIBFont Sans"/>
          <w:lang w:val="en-US"/>
        </w:rPr>
      </w:pPr>
      <w:r w:rsidRPr="00B93364">
        <w:rPr>
          <w:rFonts w:ascii="CIBFont Sans" w:hAnsi="CIBFont Sans"/>
          <w:lang w:val="en-US"/>
        </w:rPr>
        <w:t>Metric related with promoting financial inclusion;</w:t>
      </w:r>
    </w:p>
    <w:p w14:paraId="233855D9" w14:textId="496DA1DD" w:rsidR="00B93364" w:rsidRDefault="00B93364" w:rsidP="00B93364">
      <w:pPr>
        <w:pStyle w:val="Prrafodelista"/>
        <w:numPr>
          <w:ilvl w:val="0"/>
          <w:numId w:val="12"/>
        </w:numPr>
        <w:autoSpaceDE w:val="0"/>
        <w:autoSpaceDN w:val="0"/>
        <w:adjustRightInd w:val="0"/>
        <w:spacing w:after="0" w:line="276" w:lineRule="auto"/>
        <w:jc w:val="both"/>
        <w:rPr>
          <w:rFonts w:ascii="CIBFont Sans" w:hAnsi="CIBFont Sans"/>
          <w:lang w:val="en-US"/>
        </w:rPr>
      </w:pPr>
      <w:r w:rsidRPr="00B93364">
        <w:rPr>
          <w:rFonts w:ascii="CIBFont Sans" w:hAnsi="CIBFont Sans"/>
          <w:lang w:val="en-US"/>
        </w:rPr>
        <w:t>Metric related with building sustainability by participating in businesses with social purpose, climate commitment and financial well-being.</w:t>
      </w:r>
      <w:r w:rsidR="005538E0">
        <w:rPr>
          <w:rFonts w:ascii="CIBFont Sans" w:hAnsi="CIBFont Sans"/>
          <w:lang w:val="en-US"/>
        </w:rPr>
        <w:t xml:space="preserve"> </w:t>
      </w:r>
    </w:p>
    <w:p w14:paraId="0DE76984" w14:textId="77777777" w:rsidR="00D07819" w:rsidRPr="00D07819" w:rsidRDefault="00D07819" w:rsidP="00D07819">
      <w:pPr>
        <w:autoSpaceDE w:val="0"/>
        <w:autoSpaceDN w:val="0"/>
        <w:adjustRightInd w:val="0"/>
        <w:spacing w:after="0" w:line="276" w:lineRule="auto"/>
        <w:ind w:left="1080"/>
        <w:jc w:val="both"/>
        <w:rPr>
          <w:rFonts w:ascii="CIBFont Sans" w:hAnsi="CIBFont Sans"/>
          <w:lang w:val="en-US"/>
        </w:rPr>
      </w:pPr>
    </w:p>
    <w:p w14:paraId="59E6F6AC" w14:textId="3E921679" w:rsidR="005538E0" w:rsidRDefault="006531A9" w:rsidP="005538E0">
      <w:pPr>
        <w:pStyle w:val="Prrafodelista"/>
        <w:autoSpaceDE w:val="0"/>
        <w:autoSpaceDN w:val="0"/>
        <w:adjustRightInd w:val="0"/>
        <w:spacing w:after="0" w:line="276" w:lineRule="auto"/>
        <w:ind w:left="1440"/>
        <w:jc w:val="both"/>
        <w:rPr>
          <w:rFonts w:ascii="CIBFont Sans" w:hAnsi="CIBFont Sans"/>
          <w:lang w:val="en-US"/>
        </w:rPr>
      </w:pPr>
      <w:r>
        <w:rPr>
          <w:rFonts w:ascii="CIBFont Sans" w:hAnsi="CIBFont Sans"/>
          <w:noProof/>
          <w:lang w:val="en-US"/>
        </w:rPr>
        <w:drawing>
          <wp:inline distT="0" distB="0" distL="0" distR="0" wp14:anchorId="49C3BEBF" wp14:editId="633F9CF9">
            <wp:extent cx="4855657" cy="2766951"/>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5075" cy="2772317"/>
                    </a:xfrm>
                    <a:prstGeom prst="rect">
                      <a:avLst/>
                    </a:prstGeom>
                    <a:noFill/>
                  </pic:spPr>
                </pic:pic>
              </a:graphicData>
            </a:graphic>
          </wp:inline>
        </w:drawing>
      </w:r>
    </w:p>
    <w:p w14:paraId="31FD91C7" w14:textId="77777777" w:rsidR="00E84F4A" w:rsidRPr="009E04C2" w:rsidRDefault="00E84F4A" w:rsidP="00E84F4A">
      <w:pPr>
        <w:autoSpaceDE w:val="0"/>
        <w:autoSpaceDN w:val="0"/>
        <w:adjustRightInd w:val="0"/>
        <w:spacing w:after="0" w:line="276" w:lineRule="auto"/>
        <w:ind w:left="567"/>
        <w:jc w:val="both"/>
        <w:rPr>
          <w:rFonts w:ascii="CIBFont Sans" w:hAnsi="CIBFont Sans"/>
          <w:lang w:val="en-US"/>
        </w:rPr>
      </w:pPr>
    </w:p>
    <w:p w14:paraId="67CE4B0B" w14:textId="39DF4946" w:rsidR="00E84F4A" w:rsidRDefault="00F114DA" w:rsidP="009943D9">
      <w:pPr>
        <w:pStyle w:val="HTMLconformatoprevio"/>
        <w:numPr>
          <w:ilvl w:val="0"/>
          <w:numId w:val="10"/>
        </w:numPr>
        <w:shd w:val="clear" w:color="auto" w:fill="FFFFFF"/>
        <w:jc w:val="both"/>
        <w:rPr>
          <w:rFonts w:ascii="CIBFont Sans" w:eastAsiaTheme="minorHAnsi" w:hAnsi="CIBFont Sans" w:cstheme="minorBidi"/>
          <w:sz w:val="22"/>
          <w:szCs w:val="22"/>
          <w:lang w:val="en-US" w:eastAsia="en-US"/>
        </w:rPr>
      </w:pPr>
      <w:r w:rsidRPr="009E04C2">
        <w:rPr>
          <w:rFonts w:ascii="CIBFont Sans" w:eastAsiaTheme="minorHAnsi" w:hAnsi="CIBFont Sans" w:cstheme="minorBidi"/>
          <w:b/>
          <w:sz w:val="22"/>
          <w:szCs w:val="22"/>
          <w:lang w:val="en-US" w:eastAsia="en-US"/>
        </w:rPr>
        <w:t>Strategic Objectives</w:t>
      </w:r>
      <w:r w:rsidR="00E84F4A" w:rsidRPr="009E04C2">
        <w:rPr>
          <w:rFonts w:ascii="CIBFont Sans" w:eastAsiaTheme="minorHAnsi" w:hAnsi="CIBFont Sans" w:cstheme="minorBidi"/>
          <w:b/>
          <w:sz w:val="22"/>
          <w:szCs w:val="22"/>
          <w:lang w:val="en-US" w:eastAsia="en-US"/>
        </w:rPr>
        <w:t>:</w:t>
      </w:r>
      <w:r w:rsidR="00E84F4A" w:rsidRPr="009E04C2">
        <w:rPr>
          <w:rFonts w:ascii="CIBFont Sans" w:eastAsiaTheme="minorHAnsi" w:hAnsi="CIBFont Sans" w:cstheme="minorBidi"/>
          <w:sz w:val="22"/>
          <w:szCs w:val="22"/>
          <w:lang w:val="en-US" w:eastAsia="en-US"/>
        </w:rPr>
        <w:t xml:space="preserve"> </w:t>
      </w:r>
      <w:r w:rsidRPr="009E04C2">
        <w:rPr>
          <w:rFonts w:ascii="CIBFont Sans" w:eastAsiaTheme="minorHAnsi" w:hAnsi="CIBFont Sans" w:cstheme="minorBidi"/>
          <w:sz w:val="22"/>
          <w:szCs w:val="22"/>
          <w:lang w:val="en-US" w:eastAsia="en-US"/>
        </w:rPr>
        <w:t>Strategic Planning with compliance and indicators that are measured over a period of 1 year</w:t>
      </w:r>
    </w:p>
    <w:p w14:paraId="460ADA78" w14:textId="296C17D8" w:rsidR="00233892" w:rsidRDefault="00233892" w:rsidP="00233892">
      <w:pPr>
        <w:pStyle w:val="HTMLconformatoprevio"/>
        <w:shd w:val="clear" w:color="auto" w:fill="FFFFFF"/>
        <w:ind w:left="720"/>
        <w:jc w:val="both"/>
        <w:rPr>
          <w:rFonts w:ascii="CIBFont Sans" w:eastAsiaTheme="minorHAnsi" w:hAnsi="CIBFont Sans" w:cstheme="minorBidi"/>
          <w:b/>
          <w:sz w:val="22"/>
          <w:szCs w:val="22"/>
          <w:lang w:val="en-US" w:eastAsia="en-US"/>
        </w:rPr>
      </w:pPr>
    </w:p>
    <w:p w14:paraId="217C4722" w14:textId="77777777" w:rsidR="00233892" w:rsidRDefault="00233892" w:rsidP="00233892">
      <w:pPr>
        <w:pStyle w:val="Prrafodelista"/>
        <w:autoSpaceDE w:val="0"/>
        <w:autoSpaceDN w:val="0"/>
        <w:adjustRightInd w:val="0"/>
        <w:spacing w:after="0" w:line="276" w:lineRule="auto"/>
        <w:jc w:val="both"/>
        <w:rPr>
          <w:rFonts w:ascii="CIBFont Sans" w:hAnsi="CIBFont Sans"/>
          <w:lang w:val="en-US"/>
        </w:rPr>
      </w:pPr>
      <w:r w:rsidRPr="00D07819">
        <w:rPr>
          <w:rFonts w:ascii="CIBFont Sans" w:hAnsi="CIBFont Sans"/>
          <w:lang w:val="en-US"/>
        </w:rPr>
        <w:t xml:space="preserve">We are in a year where a rebound in the economy is expected, and although we will have significant challenges in the deterioration of </w:t>
      </w:r>
      <w:r>
        <w:rPr>
          <w:rFonts w:ascii="CIBFont Sans" w:hAnsi="CIBFont Sans"/>
          <w:lang w:val="en-US"/>
        </w:rPr>
        <w:t>our</w:t>
      </w:r>
      <w:r w:rsidRPr="00D07819">
        <w:rPr>
          <w:rFonts w:ascii="CIBFont Sans" w:hAnsi="CIBFont Sans"/>
          <w:lang w:val="en-US"/>
        </w:rPr>
        <w:t xml:space="preserve"> portfolio, we will be returning to the path of growth and profitability without neglecting credit risk</w:t>
      </w:r>
      <w:r>
        <w:rPr>
          <w:rFonts w:ascii="CIBFont Sans" w:hAnsi="CIBFont Sans"/>
          <w:lang w:val="en-US"/>
        </w:rPr>
        <w:t xml:space="preserve"> by mo</w:t>
      </w:r>
      <w:r w:rsidRPr="00D07819">
        <w:rPr>
          <w:rFonts w:ascii="CIBFont Sans" w:hAnsi="CIBFont Sans"/>
          <w:lang w:val="en-US"/>
        </w:rPr>
        <w:t>nitoring the past-due portfolio.</w:t>
      </w:r>
    </w:p>
    <w:p w14:paraId="37C19747" w14:textId="77777777" w:rsidR="00233892" w:rsidRDefault="00233892" w:rsidP="00233892">
      <w:pPr>
        <w:pStyle w:val="Prrafodelista"/>
        <w:autoSpaceDE w:val="0"/>
        <w:autoSpaceDN w:val="0"/>
        <w:adjustRightInd w:val="0"/>
        <w:spacing w:after="0" w:line="276" w:lineRule="auto"/>
        <w:jc w:val="both"/>
        <w:rPr>
          <w:rFonts w:ascii="CIBFont Sans" w:hAnsi="CIBFont Sans"/>
          <w:lang w:val="en-US"/>
        </w:rPr>
      </w:pPr>
      <w:bookmarkStart w:id="0" w:name="_GoBack"/>
      <w:bookmarkEnd w:id="0"/>
    </w:p>
    <w:p w14:paraId="18D553EA" w14:textId="77777777" w:rsidR="00233892" w:rsidRDefault="00233892" w:rsidP="00233892">
      <w:pPr>
        <w:pStyle w:val="Prrafodelista"/>
        <w:autoSpaceDE w:val="0"/>
        <w:autoSpaceDN w:val="0"/>
        <w:adjustRightInd w:val="0"/>
        <w:spacing w:after="0" w:line="276" w:lineRule="auto"/>
        <w:jc w:val="both"/>
        <w:rPr>
          <w:rFonts w:ascii="CIBFont Sans" w:hAnsi="CIBFont Sans"/>
          <w:lang w:val="en-US"/>
        </w:rPr>
      </w:pPr>
      <w:r>
        <w:rPr>
          <w:noProof/>
        </w:rPr>
        <w:lastRenderedPageBreak/>
        <w:drawing>
          <wp:inline distT="0" distB="0" distL="0" distR="0" wp14:anchorId="4B00F8AC" wp14:editId="7F50AEF4">
            <wp:extent cx="5612130" cy="3155315"/>
            <wp:effectExtent l="0" t="0" r="762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155315"/>
                    </a:xfrm>
                    <a:prstGeom prst="rect">
                      <a:avLst/>
                    </a:prstGeom>
                  </pic:spPr>
                </pic:pic>
              </a:graphicData>
            </a:graphic>
          </wp:inline>
        </w:drawing>
      </w:r>
    </w:p>
    <w:p w14:paraId="7021D756" w14:textId="0C389AF4" w:rsidR="00E84F4A" w:rsidRPr="002729A7" w:rsidRDefault="00E84F4A" w:rsidP="00E84F4A">
      <w:pPr>
        <w:rPr>
          <w:rFonts w:ascii="CIBFont Sans" w:hAnsi="CIBFont Sans"/>
          <w:b/>
          <w:sz w:val="28"/>
          <w:szCs w:val="28"/>
          <w:lang w:val="en-US"/>
        </w:rPr>
      </w:pPr>
      <w:r w:rsidRPr="009E04C2">
        <w:rPr>
          <w:rFonts w:ascii="CIBFont Sans" w:hAnsi="CIBFont Sans"/>
          <w:b/>
          <w:noProof/>
          <w:sz w:val="28"/>
          <w:szCs w:val="28"/>
          <w:lang w:eastAsia="es-CO"/>
        </w:rPr>
        <mc:AlternateContent>
          <mc:Choice Requires="wps">
            <w:drawing>
              <wp:anchor distT="0" distB="0" distL="114300" distR="114300" simplePos="0" relativeHeight="251671040" behindDoc="0" locked="0" layoutInCell="1" allowOverlap="1" wp14:anchorId="57553030" wp14:editId="7A268A42">
                <wp:simplePos x="0" y="0"/>
                <wp:positionH relativeFrom="column">
                  <wp:posOffset>67327</wp:posOffset>
                </wp:positionH>
                <wp:positionV relativeFrom="paragraph">
                  <wp:posOffset>448001</wp:posOffset>
                </wp:positionV>
                <wp:extent cx="5410200" cy="6350"/>
                <wp:effectExtent l="0" t="0" r="19050" b="31750"/>
                <wp:wrapNone/>
                <wp:docPr id="52" name="Conector recto 52"/>
                <wp:cNvGraphicFramePr/>
                <a:graphic xmlns:a="http://schemas.openxmlformats.org/drawingml/2006/main">
                  <a:graphicData uri="http://schemas.microsoft.com/office/word/2010/wordprocessingShape">
                    <wps:wsp>
                      <wps:cNvCnPr/>
                      <wps:spPr>
                        <a:xfrm flipV="1">
                          <a:off x="0" y="0"/>
                          <a:ext cx="54102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5028B5" id="Conector recto 52" o:spid="_x0000_s1026" style="position:absolute;flip:y;z-index:251671040;visibility:visible;mso-wrap-style:square;mso-wrap-distance-left:9pt;mso-wrap-distance-top:0;mso-wrap-distance-right:9pt;mso-wrap-distance-bottom:0;mso-position-horizontal:absolute;mso-position-horizontal-relative:text;mso-position-vertical:absolute;mso-position-vertical-relative:text" from="5.3pt,35.3pt" to="431.3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6e1wQEAAMIDAAAOAAAAZHJzL2Uyb0RvYy54bWysU01v2zAMvRfYfxB0X+ykS1EYcXpIsV2G&#10;Nli73VWZioXpC5QWO/9+lJy4wz6AYdhFFsXHRz6S3tyN1rAjYNTetXy5qDkDJ32n3aHln5/fv73l&#10;LCbhOmG8g5afIPK77ZurzRAaWPnemw6QEYmLzRBa3qcUmqqKsgcr4sIHcORUHq1IZOKh6lAMxG5N&#10;tarrm2rw2AX0EmKk1/vJybeFXymQ6VGpCImZllNtqZxYzpd8VtuNaA4oQq/luQzxD1VYoR0lnanu&#10;RRLsG+pfqKyW6KNXaSG9rbxSWkLRQGqW9U9qnnoRoGih5sQwtyn+P1r5cNwj013L1yvOnLA0ox1N&#10;SiaPDPOHkYO6NITYEHjn9ni2YthjljwqtEwZHb7QApQmkCw2lh6f5h7DmJikx/W7ZU2D40yS7+Z6&#10;XUZQTSyZLWBMH8Bbli8tN9rlDohGHD/GRJkJeoGQkaua6ii3dDKQwcZ9AkWqKN9UUdkn2BlkR0Gb&#10;0H1dZk3EVZA5RGlj5qC6pPxj0Bmbw6Ds2N8GzuiS0bs0B1rtPP4uaxovpaoJf1E9ac2yX3x3KlMp&#10;7aBFKcrOS5038Ue7hL/+etvvAAAA//8DAFBLAwQUAAYACAAAACEAQfhN1dgAAAAIAQAADwAAAGRy&#10;cy9kb3ducmV2LnhtbExPQW7CMBC8V+IP1iJxKzZIGJTGQRSp4lzohZsTb5OIeB1iA+nvu5za0+7s&#10;jGZm8+3oO3HHIbaBDCzmCgRSFVxLtYGv08frBkRMlpztAqGBH4ywLSYvuc1ceNAn3o+pFmxCMbMG&#10;mpT6TMpYNehtnIceibnvMHibGA61dIN9sLnv5FIpLb1tiRMa2+O+wepyvHkDp4NXY5naPdJ1rXbn&#10;95Wm88qY2XTcvYFIOKY/MTzrc3UouFMZbuSi6BgrzUoD6+dkfqOXvJR8WGiQRS7/P1D8AgAA//8D&#10;AFBLAQItABQABgAIAAAAIQC2gziS/gAAAOEBAAATAAAAAAAAAAAAAAAAAAAAAABbQ29udGVudF9U&#10;eXBlc10ueG1sUEsBAi0AFAAGAAgAAAAhADj9If/WAAAAlAEAAAsAAAAAAAAAAAAAAAAALwEAAF9y&#10;ZWxzLy5yZWxzUEsBAi0AFAAGAAgAAAAhACmLp7XBAQAAwgMAAA4AAAAAAAAAAAAAAAAALgIAAGRy&#10;cy9lMm9Eb2MueG1sUEsBAi0AFAAGAAgAAAAhAEH4TdXYAAAACAEAAA8AAAAAAAAAAAAAAAAAGwQA&#10;AGRycy9kb3ducmV2LnhtbFBLBQYAAAAABAAEAPMAAAAgBQAAAAA=&#10;" strokecolor="black [3200]" strokeweight=".5pt">
                <v:stroke joinstyle="miter"/>
              </v:line>
            </w:pict>
          </mc:Fallback>
        </mc:AlternateContent>
      </w:r>
      <w:r w:rsidRPr="009E04C2">
        <w:rPr>
          <w:rFonts w:ascii="CIBFont Sans" w:hAnsi="CIBFont Sans"/>
          <w:szCs w:val="24"/>
          <w:lang w:val="en-US"/>
        </w:rPr>
        <w:br/>
      </w:r>
      <w:r w:rsidRPr="002729A7">
        <w:rPr>
          <w:rFonts w:ascii="CIBFont Sans" w:hAnsi="CIBFont Sans"/>
          <w:b/>
          <w:noProof/>
          <w:sz w:val="28"/>
          <w:szCs w:val="28"/>
          <w:lang w:val="en-US" w:eastAsia="es-CO"/>
        </w:rPr>
        <w:t xml:space="preserve">5.  </w:t>
      </w:r>
      <w:r w:rsidR="00212C3D" w:rsidRPr="002729A7">
        <w:rPr>
          <w:rFonts w:ascii="CIBFont Sans" w:hAnsi="CIBFont Sans"/>
          <w:b/>
          <w:noProof/>
          <w:sz w:val="28"/>
          <w:szCs w:val="28"/>
          <w:lang w:val="en-US" w:eastAsia="es-CO"/>
        </w:rPr>
        <w:t>Rules</w:t>
      </w:r>
      <w:r w:rsidRPr="002729A7">
        <w:rPr>
          <w:rFonts w:ascii="CIBFont Sans" w:hAnsi="CIBFont Sans"/>
          <w:b/>
          <w:sz w:val="28"/>
          <w:szCs w:val="28"/>
          <w:lang w:val="en-US"/>
        </w:rPr>
        <w:t xml:space="preserve">      </w:t>
      </w:r>
    </w:p>
    <w:p w14:paraId="5D4EDF1F" w14:textId="77777777" w:rsidR="00E84F4A" w:rsidRPr="002729A7" w:rsidRDefault="00E84F4A" w:rsidP="00E84F4A">
      <w:pPr>
        <w:autoSpaceDE w:val="0"/>
        <w:autoSpaceDN w:val="0"/>
        <w:adjustRightInd w:val="0"/>
        <w:spacing w:after="0" w:line="276" w:lineRule="auto"/>
        <w:ind w:left="567"/>
        <w:jc w:val="both"/>
        <w:rPr>
          <w:rFonts w:ascii="CIBFont Sans" w:hAnsi="CIBFont Sans"/>
          <w:sz w:val="24"/>
          <w:szCs w:val="24"/>
          <w:lang w:val="en-US"/>
        </w:rPr>
      </w:pPr>
    </w:p>
    <w:p w14:paraId="35D2A338" w14:textId="7C18F9D5" w:rsidR="00E84F4A" w:rsidRPr="009E04C2" w:rsidRDefault="00212C3D" w:rsidP="00E84F4A">
      <w:pPr>
        <w:ind w:left="567"/>
        <w:jc w:val="both"/>
        <w:rPr>
          <w:rFonts w:ascii="CIBFont Sans" w:hAnsi="CIBFont Sans"/>
          <w:lang w:val="en-US"/>
        </w:rPr>
      </w:pPr>
      <w:r w:rsidRPr="009E04C2">
        <w:rPr>
          <w:rFonts w:ascii="CIBFont Sans" w:hAnsi="CIBFont Sans"/>
          <w:lang w:val="en-US"/>
        </w:rPr>
        <w:t xml:space="preserve">This model follows the same rules of the model for the administrative department. </w:t>
      </w:r>
    </w:p>
    <w:p w14:paraId="57B0F498" w14:textId="77777777" w:rsidR="00212C3D" w:rsidRPr="009E04C2" w:rsidRDefault="00E84F4A" w:rsidP="00212C3D">
      <w:pPr>
        <w:ind w:left="567"/>
        <w:jc w:val="both"/>
        <w:rPr>
          <w:rFonts w:ascii="CIBFont Sans" w:hAnsi="CIBFont Sans"/>
          <w:b/>
          <w:sz w:val="24"/>
          <w:szCs w:val="24"/>
          <w:lang w:val="en-US"/>
        </w:rPr>
      </w:pPr>
      <w:r w:rsidRPr="009E04C2">
        <w:rPr>
          <w:rFonts w:ascii="CIBFont Sans" w:hAnsi="CIBFont Sans"/>
          <w:b/>
          <w:sz w:val="24"/>
          <w:szCs w:val="24"/>
          <w:lang w:val="en-US"/>
        </w:rPr>
        <w:t xml:space="preserve">5.1. </w:t>
      </w:r>
      <w:r w:rsidR="00212C3D" w:rsidRPr="009E04C2">
        <w:rPr>
          <w:rFonts w:ascii="CIBFont Sans" w:hAnsi="CIBFont Sans"/>
          <w:b/>
          <w:sz w:val="24"/>
          <w:szCs w:val="24"/>
          <w:lang w:val="en-US"/>
        </w:rPr>
        <w:t>Measure of results</w:t>
      </w:r>
    </w:p>
    <w:p w14:paraId="528893BD" w14:textId="542CD9EB" w:rsidR="00212C3D" w:rsidRPr="009E04C2" w:rsidRDefault="00212C3D" w:rsidP="00212C3D">
      <w:pPr>
        <w:ind w:left="567"/>
        <w:jc w:val="both"/>
        <w:rPr>
          <w:rFonts w:ascii="CIBFont Sans" w:hAnsi="CIBFont Sans"/>
          <w:szCs w:val="24"/>
          <w:lang w:val="en-US"/>
        </w:rPr>
      </w:pPr>
      <w:r w:rsidRPr="009E04C2">
        <w:rPr>
          <w:rFonts w:ascii="CIBFont Sans" w:hAnsi="CIBFont Sans"/>
          <w:szCs w:val="24"/>
          <w:lang w:val="en-US"/>
        </w:rPr>
        <w:t>The indicators that comply, partially or totally, with the established goals are subject to verification by the Audit area. Each one of those responsible for the indicators must keep the records, minutes and other information that adequately supports the result of the indicator.</w:t>
      </w:r>
    </w:p>
    <w:p w14:paraId="7E1E8FCD" w14:textId="751EA766" w:rsidR="00E84F4A" w:rsidRPr="009E04C2" w:rsidRDefault="00E84F4A" w:rsidP="00E84F4A">
      <w:pPr>
        <w:ind w:left="567"/>
        <w:jc w:val="both"/>
        <w:rPr>
          <w:rFonts w:ascii="CIBFont Sans" w:hAnsi="CIBFont Sans"/>
          <w:b/>
          <w:sz w:val="24"/>
          <w:szCs w:val="24"/>
          <w:lang w:val="en-US"/>
        </w:rPr>
      </w:pPr>
      <w:r w:rsidRPr="009E04C2">
        <w:rPr>
          <w:rFonts w:ascii="CIBFont Sans" w:hAnsi="CIBFont Sans"/>
          <w:b/>
          <w:sz w:val="24"/>
          <w:szCs w:val="24"/>
          <w:lang w:val="en-US"/>
        </w:rPr>
        <w:t xml:space="preserve">5.2. </w:t>
      </w:r>
      <w:r w:rsidR="009C6AD5" w:rsidRPr="009E04C2">
        <w:rPr>
          <w:rFonts w:ascii="CIBFont Sans" w:hAnsi="CIBFont Sans"/>
          <w:b/>
          <w:sz w:val="24"/>
          <w:szCs w:val="24"/>
          <w:lang w:val="en-US"/>
        </w:rPr>
        <w:t xml:space="preserve">Bonus settlement </w:t>
      </w:r>
    </w:p>
    <w:p w14:paraId="44C013B5" w14:textId="19D5BC5E" w:rsidR="009130D1" w:rsidRPr="009E04C2" w:rsidRDefault="009130D1" w:rsidP="009130D1">
      <w:pPr>
        <w:ind w:left="567"/>
        <w:jc w:val="both"/>
        <w:rPr>
          <w:rFonts w:ascii="CIBFont Sans" w:hAnsi="CIBFont Sans"/>
          <w:szCs w:val="24"/>
          <w:lang w:val="en-US"/>
        </w:rPr>
      </w:pPr>
      <w:r w:rsidRPr="009E04C2">
        <w:rPr>
          <w:rFonts w:ascii="CIBFont Sans" w:hAnsi="CIBFont Sans"/>
          <w:szCs w:val="24"/>
          <w:lang w:val="en-US"/>
        </w:rPr>
        <w:t>This bonus will be considered liquidated once the financial statements have been approved at the general shareholders' meeting of the respective year and the compliance of strategic planning goals are certified.</w:t>
      </w:r>
    </w:p>
    <w:p w14:paraId="3F4E4D8F" w14:textId="485A0E9F" w:rsidR="00E84F4A" w:rsidRPr="009E04C2" w:rsidRDefault="00E84F4A" w:rsidP="00E84F4A">
      <w:pPr>
        <w:ind w:left="567"/>
        <w:jc w:val="both"/>
        <w:rPr>
          <w:rFonts w:ascii="CIBFont Sans" w:hAnsi="CIBFont Sans"/>
          <w:b/>
          <w:lang w:val="en-US"/>
        </w:rPr>
      </w:pPr>
      <w:r w:rsidRPr="009E04C2">
        <w:rPr>
          <w:rFonts w:ascii="CIBFont Sans" w:hAnsi="CIBFont Sans"/>
          <w:b/>
          <w:lang w:val="en-US"/>
        </w:rPr>
        <w:t xml:space="preserve">5.3. </w:t>
      </w:r>
      <w:r w:rsidR="009130D1" w:rsidRPr="009E04C2">
        <w:rPr>
          <w:rFonts w:ascii="CIBFont Sans" w:hAnsi="CIBFont Sans"/>
          <w:b/>
          <w:lang w:val="en-US"/>
        </w:rPr>
        <w:t>Special cases</w:t>
      </w:r>
    </w:p>
    <w:p w14:paraId="1B904674" w14:textId="7745EDA3" w:rsidR="009130D1" w:rsidRPr="009E04C2" w:rsidRDefault="009130D1" w:rsidP="009130D1">
      <w:pPr>
        <w:ind w:left="567"/>
        <w:jc w:val="both"/>
        <w:rPr>
          <w:rFonts w:ascii="CIBFont Sans" w:hAnsi="CIBFont Sans"/>
          <w:lang w:val="en-US"/>
        </w:rPr>
      </w:pPr>
      <w:r w:rsidRPr="009E04C2">
        <w:rPr>
          <w:rFonts w:ascii="CIBFont Sans" w:hAnsi="CIBFont Sans"/>
          <w:lang w:val="en-US"/>
        </w:rPr>
        <w:t>When any of the following cases are presented, the procedure will be as stipulated for each one of them. In the case that is not described in this policy, the procedure to be followed will be validated with the Corporate Human Resources Vice Presidency.</w:t>
      </w:r>
    </w:p>
    <w:p w14:paraId="00975323" w14:textId="3584E17D" w:rsidR="00C41549" w:rsidRPr="009E04C2" w:rsidRDefault="00C41549" w:rsidP="00C41549">
      <w:pPr>
        <w:pStyle w:val="Prrafodelista"/>
        <w:numPr>
          <w:ilvl w:val="1"/>
          <w:numId w:val="1"/>
        </w:numPr>
        <w:jc w:val="both"/>
        <w:rPr>
          <w:rFonts w:ascii="CIBFont Sans" w:hAnsi="CIBFont Sans"/>
          <w:lang w:val="en-US"/>
        </w:rPr>
      </w:pPr>
      <w:r w:rsidRPr="009E04C2">
        <w:rPr>
          <w:rFonts w:ascii="CIBFont Sans" w:hAnsi="CIBFont Sans"/>
          <w:b/>
          <w:lang w:val="en-US"/>
        </w:rPr>
        <w:lastRenderedPageBreak/>
        <w:t>International Assignments</w:t>
      </w:r>
      <w:r w:rsidR="00E84F4A" w:rsidRPr="009E04C2">
        <w:rPr>
          <w:rFonts w:ascii="CIBFont Sans" w:hAnsi="CIBFont Sans"/>
          <w:lang w:val="en-US"/>
        </w:rPr>
        <w:t xml:space="preserve">: </w:t>
      </w:r>
      <w:r w:rsidRPr="009E04C2">
        <w:rPr>
          <w:rFonts w:ascii="CIBFont Sans" w:hAnsi="CIBFont Sans"/>
          <w:lang w:val="en-US"/>
        </w:rPr>
        <w:t>In the case where a participant is chosen for a long-term international assignment process, the bonus is calculated according to the salary conditions of the country of origin and the payment will be made in accordance with the terms of the assignment.</w:t>
      </w:r>
    </w:p>
    <w:p w14:paraId="7DC6BA2B" w14:textId="77777777" w:rsidR="008E2955" w:rsidRPr="009E04C2" w:rsidRDefault="00C41549" w:rsidP="008E2955">
      <w:pPr>
        <w:pStyle w:val="Prrafodelista"/>
        <w:numPr>
          <w:ilvl w:val="1"/>
          <w:numId w:val="1"/>
        </w:numPr>
        <w:jc w:val="both"/>
        <w:rPr>
          <w:rFonts w:ascii="CIBFont Sans" w:hAnsi="CIBFont Sans"/>
          <w:lang w:val="en-US"/>
        </w:rPr>
      </w:pPr>
      <w:r w:rsidRPr="009E04C2">
        <w:rPr>
          <w:rFonts w:ascii="CIBFont Sans" w:hAnsi="CIBFont Sans"/>
          <w:b/>
          <w:lang w:val="en-US"/>
        </w:rPr>
        <w:t>Replacements</w:t>
      </w:r>
      <w:r w:rsidR="00E84F4A" w:rsidRPr="009E04C2">
        <w:rPr>
          <w:rFonts w:ascii="CIBFont Sans" w:hAnsi="CIBFont Sans"/>
          <w:b/>
          <w:lang w:val="en-US"/>
        </w:rPr>
        <w:t>:</w:t>
      </w:r>
      <w:r w:rsidR="00E84F4A" w:rsidRPr="009E04C2">
        <w:rPr>
          <w:rFonts w:ascii="CIBFont Sans" w:hAnsi="CIBFont Sans"/>
          <w:lang w:val="en-US"/>
        </w:rPr>
        <w:t xml:space="preserve"> </w:t>
      </w:r>
      <w:r w:rsidRPr="009E04C2">
        <w:rPr>
          <w:rFonts w:ascii="CIBFont Sans" w:hAnsi="CIBFont Sans"/>
          <w:lang w:val="en-US"/>
        </w:rPr>
        <w:t>When a non-participating employee of this long-term bonus scheme oversees a participating position, he or she is not eligible to participate in it</w:t>
      </w:r>
      <w:r w:rsidR="000D280B" w:rsidRPr="009E04C2">
        <w:rPr>
          <w:rFonts w:ascii="CIBFont Sans" w:hAnsi="CIBFont Sans"/>
          <w:lang w:val="en-US"/>
        </w:rPr>
        <w:t>.</w:t>
      </w:r>
    </w:p>
    <w:p w14:paraId="6B039A7A" w14:textId="77777777" w:rsidR="008E2955" w:rsidRPr="009E04C2" w:rsidRDefault="008E2955" w:rsidP="008E2955">
      <w:pPr>
        <w:pStyle w:val="Prrafodelista"/>
        <w:numPr>
          <w:ilvl w:val="1"/>
          <w:numId w:val="1"/>
        </w:numPr>
        <w:jc w:val="both"/>
        <w:rPr>
          <w:rFonts w:ascii="CIBFont Sans" w:hAnsi="CIBFont Sans"/>
          <w:lang w:val="en-US"/>
        </w:rPr>
      </w:pPr>
      <w:r w:rsidRPr="009E04C2">
        <w:rPr>
          <w:rFonts w:ascii="CIBFont Sans" w:hAnsi="CIBFont Sans"/>
          <w:b/>
          <w:lang w:val="en-US"/>
        </w:rPr>
        <w:t>Withdrawal, mutual agreement or dismissal of the participant before the end of the participation period:</w:t>
      </w:r>
      <w:r w:rsidRPr="009E04C2">
        <w:rPr>
          <w:rFonts w:ascii="CIBFont Sans" w:hAnsi="CIBFont Sans"/>
          <w:lang w:val="en-US"/>
        </w:rPr>
        <w:t xml:space="preserve"> </w:t>
      </w:r>
      <w:proofErr w:type="gramStart"/>
      <w:r w:rsidRPr="009E04C2">
        <w:rPr>
          <w:rFonts w:ascii="CIBFont Sans" w:hAnsi="CIBFont Sans"/>
          <w:lang w:val="en-US"/>
        </w:rPr>
        <w:t>In the event that</w:t>
      </w:r>
      <w:proofErr w:type="gramEnd"/>
      <w:r w:rsidRPr="009E04C2">
        <w:rPr>
          <w:rFonts w:ascii="CIBFont Sans" w:hAnsi="CIBFont Sans"/>
          <w:lang w:val="en-US"/>
        </w:rPr>
        <w:t xml:space="preserve"> the participant stops providing their services to the company before the end of the participation period, there will be no payment</w:t>
      </w:r>
    </w:p>
    <w:p w14:paraId="3AC404E1" w14:textId="63591190" w:rsidR="008E2955" w:rsidRPr="009E04C2" w:rsidRDefault="008E2955" w:rsidP="008E2955">
      <w:pPr>
        <w:pStyle w:val="Prrafodelista"/>
        <w:numPr>
          <w:ilvl w:val="1"/>
          <w:numId w:val="1"/>
        </w:numPr>
        <w:jc w:val="both"/>
        <w:rPr>
          <w:rFonts w:ascii="CIBFont Sans" w:hAnsi="CIBFont Sans"/>
          <w:lang w:val="en-US"/>
        </w:rPr>
      </w:pPr>
      <w:r w:rsidRPr="009E04C2">
        <w:rPr>
          <w:rFonts w:ascii="CIBFont Sans" w:hAnsi="CIBFont Sans"/>
          <w:b/>
          <w:lang w:val="en-US"/>
        </w:rPr>
        <w:t>Old-age pension or deferred bonus before the official liquidation of the system:</w:t>
      </w:r>
      <w:r w:rsidRPr="009E04C2">
        <w:rPr>
          <w:rFonts w:ascii="CIBFont Sans" w:hAnsi="CIBFont Sans"/>
          <w:lang w:val="en-US"/>
        </w:rPr>
        <w:t xml:space="preserve"> In the case of old age pension or deferred bonus before the end of the measurement period, the indicators will be considered fulfilled and the bonus will be paid proportionally to the time worked during it.</w:t>
      </w:r>
    </w:p>
    <w:p w14:paraId="39463782" w14:textId="508EDF6B" w:rsidR="008E2955" w:rsidRPr="009E04C2" w:rsidRDefault="008E2955" w:rsidP="008E2955">
      <w:pPr>
        <w:pStyle w:val="Prrafodelista"/>
        <w:numPr>
          <w:ilvl w:val="1"/>
          <w:numId w:val="1"/>
        </w:numPr>
        <w:jc w:val="both"/>
        <w:rPr>
          <w:rFonts w:ascii="CIBFont Sans" w:hAnsi="CIBFont Sans"/>
          <w:lang w:val="en-US"/>
        </w:rPr>
      </w:pPr>
      <w:r w:rsidRPr="009E04C2">
        <w:rPr>
          <w:rFonts w:ascii="CIBFont Sans" w:hAnsi="CIBFont Sans"/>
          <w:b/>
          <w:lang w:val="en-US"/>
        </w:rPr>
        <w:t>Pension for disability or death of the participant before the official liquidation of the system:</w:t>
      </w:r>
      <w:r w:rsidRPr="009E04C2">
        <w:rPr>
          <w:rFonts w:ascii="CIBFont Sans" w:hAnsi="CIBFont Sans"/>
          <w:lang w:val="en-US"/>
        </w:rPr>
        <w:t xml:space="preserve"> In case of pension for disability or death of the participant before the end of the measurement period, the indicators will be considered fulfilled and the bonus of the same period will be paid to the 100%</w:t>
      </w:r>
    </w:p>
    <w:p w14:paraId="10294931" w14:textId="77777777" w:rsidR="00032E2B" w:rsidRPr="009E04C2" w:rsidRDefault="008E2955" w:rsidP="00032E2B">
      <w:pPr>
        <w:pStyle w:val="Prrafodelista"/>
        <w:numPr>
          <w:ilvl w:val="1"/>
          <w:numId w:val="1"/>
        </w:numPr>
        <w:jc w:val="both"/>
        <w:rPr>
          <w:rFonts w:ascii="CIBFont Sans" w:hAnsi="CIBFont Sans"/>
          <w:lang w:val="en-US"/>
        </w:rPr>
      </w:pPr>
      <w:r w:rsidRPr="009E04C2">
        <w:rPr>
          <w:rFonts w:ascii="CIBFont Sans" w:hAnsi="CIBFont Sans"/>
          <w:b/>
          <w:lang w:val="en-US"/>
        </w:rPr>
        <w:t>Transfer to other companies of the Group where this scheme exists before the end of the evaluation period</w:t>
      </w:r>
      <w:r w:rsidRPr="009E04C2">
        <w:rPr>
          <w:rFonts w:ascii="CIBFont Sans" w:hAnsi="CIBFont Sans"/>
          <w:lang w:val="en-US"/>
        </w:rPr>
        <w:t>: In case of transfer to a company of the Group, the collaborator will participate with the indicators of the company to which it arrives and this company will assume the payment.</w:t>
      </w:r>
    </w:p>
    <w:p w14:paraId="1FF6F465" w14:textId="77777777" w:rsidR="00032E2B" w:rsidRPr="009E04C2" w:rsidRDefault="00032E2B" w:rsidP="00032E2B">
      <w:pPr>
        <w:pStyle w:val="Prrafodelista"/>
        <w:numPr>
          <w:ilvl w:val="1"/>
          <w:numId w:val="1"/>
        </w:numPr>
        <w:jc w:val="both"/>
        <w:rPr>
          <w:rFonts w:ascii="CIBFont Sans" w:hAnsi="CIBFont Sans"/>
          <w:lang w:val="en-US"/>
        </w:rPr>
      </w:pPr>
      <w:r w:rsidRPr="009E04C2">
        <w:rPr>
          <w:rFonts w:ascii="CIBFont Sans" w:hAnsi="CIBFont Sans"/>
          <w:b/>
          <w:lang w:val="en-US"/>
        </w:rPr>
        <w:t>Creation of a position, internal promotion or hiring of a new collaborator in the participating levels during the evaluation period:</w:t>
      </w:r>
      <w:r w:rsidRPr="009E04C2">
        <w:rPr>
          <w:rFonts w:ascii="CIBFont Sans" w:hAnsi="CIBFont Sans"/>
          <w:lang w:val="en-US"/>
        </w:rPr>
        <w:t xml:space="preserve"> In the case of the creation of a position, internal promotion or hiring of a new collaborator at the levels of the structure that participate of this system, the payment is settled proportionally to the time it has been performed.</w:t>
      </w:r>
    </w:p>
    <w:p w14:paraId="6D170D56" w14:textId="34AFC7E7" w:rsidR="006A3D91" w:rsidRPr="009E04C2" w:rsidRDefault="006A3D91" w:rsidP="00032E2B">
      <w:pPr>
        <w:pStyle w:val="Prrafodelista"/>
        <w:numPr>
          <w:ilvl w:val="1"/>
          <w:numId w:val="1"/>
        </w:numPr>
        <w:jc w:val="both"/>
        <w:rPr>
          <w:rFonts w:ascii="CIBFont Sans" w:hAnsi="CIBFont Sans"/>
          <w:lang w:val="en-US"/>
        </w:rPr>
      </w:pPr>
      <w:r w:rsidRPr="009E04C2">
        <w:rPr>
          <w:rFonts w:ascii="CIBFont Sans" w:hAnsi="CIBFont Sans"/>
          <w:b/>
          <w:lang w:val="en-US"/>
        </w:rPr>
        <w:t>Employees participating in a license:</w:t>
      </w:r>
      <w:r w:rsidRPr="009E04C2">
        <w:rPr>
          <w:rFonts w:ascii="CIBFont Sans" w:hAnsi="CIBFont Sans"/>
          <w:lang w:val="en-US"/>
        </w:rPr>
        <w:t xml:space="preserve"> </w:t>
      </w:r>
      <w:r w:rsidR="00032E2B" w:rsidRPr="009E04C2">
        <w:rPr>
          <w:rFonts w:ascii="CIBFont Sans" w:hAnsi="CIBFont Sans"/>
          <w:lang w:val="en-US"/>
        </w:rPr>
        <w:t>If</w:t>
      </w:r>
      <w:r w:rsidRPr="009E04C2">
        <w:rPr>
          <w:rFonts w:ascii="CIBFont Sans" w:hAnsi="CIBFont Sans"/>
          <w:lang w:val="en-US"/>
        </w:rPr>
        <w:t xml:space="preserve"> a participant </w:t>
      </w:r>
      <w:r w:rsidR="00032E2B" w:rsidRPr="009E04C2">
        <w:rPr>
          <w:rFonts w:ascii="CIBFont Sans" w:hAnsi="CIBFont Sans"/>
          <w:lang w:val="en-US"/>
        </w:rPr>
        <w:t>of</w:t>
      </w:r>
      <w:r w:rsidRPr="009E04C2">
        <w:rPr>
          <w:rFonts w:ascii="CIBFont Sans" w:hAnsi="CIBFont Sans"/>
          <w:lang w:val="en-US"/>
        </w:rPr>
        <w:t xml:space="preserve"> the system is on unpaid leave, in the measurement period, for more than a third, the bonus will be paid proportionally to the time he / she is active.</w:t>
      </w:r>
    </w:p>
    <w:p w14:paraId="4E17403F" w14:textId="77777777" w:rsidR="006A3D91" w:rsidRPr="009E04C2" w:rsidRDefault="006A3D91" w:rsidP="00032E2B">
      <w:pPr>
        <w:pStyle w:val="Prrafodelista"/>
        <w:ind w:left="1440"/>
        <w:jc w:val="both"/>
        <w:rPr>
          <w:rFonts w:ascii="CIBFont Sans" w:hAnsi="CIBFont Sans"/>
          <w:lang w:val="en-US"/>
        </w:rPr>
      </w:pPr>
    </w:p>
    <w:p w14:paraId="2538ADEA" w14:textId="41CFE17F" w:rsidR="00E84F4A" w:rsidRPr="009E04C2" w:rsidRDefault="009C6AD5" w:rsidP="00E84F4A">
      <w:pPr>
        <w:ind w:left="284"/>
        <w:rPr>
          <w:rFonts w:ascii="CIBFont Sans" w:hAnsi="CIBFont Sans"/>
          <w:b/>
          <w:sz w:val="32"/>
          <w:szCs w:val="24"/>
        </w:rPr>
      </w:pPr>
      <w:r w:rsidRPr="009E04C2">
        <w:rPr>
          <w:rFonts w:ascii="CIBFont Sans" w:hAnsi="CIBFont Sans"/>
          <w:b/>
          <w:sz w:val="32"/>
          <w:szCs w:val="24"/>
        </w:rPr>
        <w:t>ANNEX</w:t>
      </w:r>
      <w:r w:rsidR="00E84F4A" w:rsidRPr="009E04C2">
        <w:rPr>
          <w:rFonts w:ascii="CIBFont Sans" w:hAnsi="CIBFont Sans"/>
          <w:b/>
          <w:sz w:val="32"/>
          <w:szCs w:val="24"/>
        </w:rPr>
        <w:t xml:space="preserve"> 1.</w:t>
      </w:r>
    </w:p>
    <w:p w14:paraId="0A74B3F7" w14:textId="62FFE022" w:rsidR="00E84F4A" w:rsidRPr="009E04C2" w:rsidRDefault="009C6AD5" w:rsidP="00E84F4A">
      <w:pPr>
        <w:ind w:left="284"/>
        <w:rPr>
          <w:rFonts w:ascii="CIBFont Sans" w:hAnsi="CIBFont Sans"/>
          <w:szCs w:val="24"/>
          <w:lang w:val="en-US"/>
        </w:rPr>
      </w:pPr>
      <w:r w:rsidRPr="009E04C2">
        <w:rPr>
          <w:rFonts w:ascii="CIBFont Sans" w:hAnsi="CIBFont Sans"/>
          <w:b/>
          <w:sz w:val="32"/>
          <w:szCs w:val="24"/>
          <w:lang w:val="en-US"/>
        </w:rPr>
        <w:t>LONG TERM SCHEME</w:t>
      </w:r>
      <w:r w:rsidR="00E84F4A" w:rsidRPr="009E04C2">
        <w:rPr>
          <w:rFonts w:ascii="CIBFont Sans" w:hAnsi="CIBFont Sans"/>
          <w:b/>
          <w:sz w:val="32"/>
          <w:szCs w:val="24"/>
          <w:lang w:val="en-US"/>
        </w:rPr>
        <w:br/>
      </w:r>
      <w:r w:rsidR="00E84F4A" w:rsidRPr="009E04C2">
        <w:rPr>
          <w:rFonts w:ascii="CIBFont Sans" w:hAnsi="CIBFont Sans"/>
          <w:szCs w:val="24"/>
          <w:lang w:val="en-US"/>
        </w:rPr>
        <w:t>INDICA</w:t>
      </w:r>
      <w:r w:rsidRPr="009E04C2">
        <w:rPr>
          <w:rFonts w:ascii="CIBFont Sans" w:hAnsi="CIBFont Sans"/>
          <w:szCs w:val="24"/>
          <w:lang w:val="en-US"/>
        </w:rPr>
        <w:t>TORS</w:t>
      </w:r>
    </w:p>
    <w:p w14:paraId="3A28C8EC" w14:textId="2C741245" w:rsidR="00E84F4A" w:rsidRPr="009E04C2" w:rsidRDefault="009C6AD5" w:rsidP="00E84F4A">
      <w:pPr>
        <w:pStyle w:val="Prrafodelista"/>
        <w:numPr>
          <w:ilvl w:val="0"/>
          <w:numId w:val="2"/>
        </w:numPr>
        <w:jc w:val="both"/>
        <w:rPr>
          <w:rFonts w:ascii="CIBFont Sans" w:hAnsi="CIBFont Sans"/>
          <w:b/>
          <w:sz w:val="24"/>
          <w:szCs w:val="24"/>
          <w:lang w:val="en-US"/>
        </w:rPr>
      </w:pPr>
      <w:r w:rsidRPr="009E04C2">
        <w:rPr>
          <w:rFonts w:ascii="CIBFont Sans" w:hAnsi="CIBFont Sans"/>
          <w:b/>
          <w:sz w:val="24"/>
          <w:szCs w:val="24"/>
          <w:lang w:val="en-US"/>
        </w:rPr>
        <w:t>Introduction</w:t>
      </w:r>
    </w:p>
    <w:p w14:paraId="49B0D66F" w14:textId="103D3AAC" w:rsidR="00E84F4A" w:rsidRPr="009E04C2" w:rsidRDefault="009C6AD5" w:rsidP="00E84F4A">
      <w:pPr>
        <w:ind w:left="567"/>
        <w:jc w:val="both"/>
        <w:rPr>
          <w:rFonts w:ascii="CIBFont Sans" w:hAnsi="CIBFont Sans"/>
          <w:lang w:val="en-US"/>
        </w:rPr>
      </w:pPr>
      <w:r w:rsidRPr="009E04C2">
        <w:rPr>
          <w:rFonts w:ascii="CIBFont Sans" w:hAnsi="CIBFont Sans"/>
          <w:lang w:val="en-US"/>
        </w:rPr>
        <w:lastRenderedPageBreak/>
        <w:t xml:space="preserve">The long-term scheme </w:t>
      </w:r>
      <w:proofErr w:type="gramStart"/>
      <w:r w:rsidRPr="009E04C2">
        <w:rPr>
          <w:rFonts w:ascii="CIBFont Sans" w:hAnsi="CIBFont Sans"/>
          <w:lang w:val="en-US"/>
        </w:rPr>
        <w:t>its</w:t>
      </w:r>
      <w:proofErr w:type="gramEnd"/>
      <w:r w:rsidRPr="009E04C2">
        <w:rPr>
          <w:rFonts w:ascii="CIBFont Sans" w:hAnsi="CIBFont Sans"/>
          <w:lang w:val="en-US"/>
        </w:rPr>
        <w:t xml:space="preserve"> define by 4 indicators that will be explained below:</w:t>
      </w:r>
    </w:p>
    <w:tbl>
      <w:tblPr>
        <w:tblStyle w:val="Tabladecuadrcula4"/>
        <w:tblpPr w:leftFromText="141" w:rightFromText="141" w:vertAnchor="text" w:horzAnchor="margin" w:tblpXSpec="center" w:tblpY="70"/>
        <w:tblW w:w="0" w:type="auto"/>
        <w:tblLook w:val="04A0" w:firstRow="1" w:lastRow="0" w:firstColumn="1" w:lastColumn="0" w:noHBand="0" w:noVBand="1"/>
      </w:tblPr>
      <w:tblGrid>
        <w:gridCol w:w="3539"/>
        <w:gridCol w:w="3407"/>
        <w:gridCol w:w="936"/>
      </w:tblGrid>
      <w:tr w:rsidR="00E84F4A" w:rsidRPr="009E04C2" w14:paraId="4EE857B1" w14:textId="77777777" w:rsidTr="005E70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01F2BDB" w14:textId="532BF447" w:rsidR="00E84F4A" w:rsidRPr="009E04C2" w:rsidRDefault="009C6AD5" w:rsidP="005E70A5">
            <w:pPr>
              <w:jc w:val="center"/>
              <w:rPr>
                <w:rFonts w:ascii="CIBFont Sans" w:hAnsi="CIBFont Sans"/>
                <w:color w:val="auto"/>
                <w:lang w:val="en-US"/>
              </w:rPr>
            </w:pPr>
            <w:r w:rsidRPr="009E04C2">
              <w:rPr>
                <w:rFonts w:ascii="CIBFont Sans" w:hAnsi="CIBFont Sans"/>
                <w:color w:val="auto"/>
                <w:lang w:val="en-US"/>
              </w:rPr>
              <w:t>Indicator</w:t>
            </w:r>
          </w:p>
        </w:tc>
        <w:tc>
          <w:tcPr>
            <w:tcW w:w="3407" w:type="dxa"/>
          </w:tcPr>
          <w:p w14:paraId="66E227A1" w14:textId="00C75AEC" w:rsidR="00E84F4A" w:rsidRPr="009E04C2" w:rsidRDefault="009C6AD5" w:rsidP="005E70A5">
            <w:pPr>
              <w:jc w:val="center"/>
              <w:cnfStyle w:val="100000000000" w:firstRow="1" w:lastRow="0" w:firstColumn="0" w:lastColumn="0" w:oddVBand="0" w:evenVBand="0" w:oddHBand="0" w:evenHBand="0" w:firstRowFirstColumn="0" w:firstRowLastColumn="0" w:lastRowFirstColumn="0" w:lastRowLastColumn="0"/>
              <w:rPr>
                <w:rFonts w:ascii="CIBFont Sans" w:hAnsi="CIBFont Sans"/>
                <w:color w:val="auto"/>
                <w:lang w:val="en-US"/>
              </w:rPr>
            </w:pPr>
            <w:r w:rsidRPr="009E04C2">
              <w:rPr>
                <w:rFonts w:ascii="CIBFont Sans" w:hAnsi="CIBFont Sans"/>
                <w:color w:val="auto"/>
                <w:lang w:val="en-US"/>
              </w:rPr>
              <w:t>Definition</w:t>
            </w:r>
          </w:p>
        </w:tc>
        <w:tc>
          <w:tcPr>
            <w:tcW w:w="752" w:type="dxa"/>
          </w:tcPr>
          <w:p w14:paraId="0D1738BD" w14:textId="060C2ADF" w:rsidR="00E84F4A" w:rsidRPr="009E04C2" w:rsidRDefault="009C6AD5" w:rsidP="005E70A5">
            <w:pPr>
              <w:jc w:val="center"/>
              <w:cnfStyle w:val="100000000000" w:firstRow="1" w:lastRow="0" w:firstColumn="0" w:lastColumn="0" w:oddVBand="0" w:evenVBand="0" w:oddHBand="0" w:evenHBand="0" w:firstRowFirstColumn="0" w:firstRowLastColumn="0" w:lastRowFirstColumn="0" w:lastRowLastColumn="0"/>
              <w:rPr>
                <w:rFonts w:ascii="CIBFont Sans" w:hAnsi="CIBFont Sans"/>
                <w:color w:val="auto"/>
                <w:lang w:val="en-US"/>
              </w:rPr>
            </w:pPr>
            <w:r w:rsidRPr="009E04C2">
              <w:rPr>
                <w:rFonts w:ascii="CIBFont Sans" w:hAnsi="CIBFont Sans"/>
                <w:color w:val="auto"/>
                <w:lang w:val="en-US"/>
              </w:rPr>
              <w:t>Weight</w:t>
            </w:r>
          </w:p>
        </w:tc>
      </w:tr>
      <w:tr w:rsidR="00E84F4A" w:rsidRPr="009E04C2" w14:paraId="6DC0E489" w14:textId="77777777" w:rsidTr="005E70A5">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3539" w:type="dxa"/>
          </w:tcPr>
          <w:p w14:paraId="42790182" w14:textId="4BEB6E33" w:rsidR="00E84F4A" w:rsidRPr="009E04C2" w:rsidRDefault="009C6AD5" w:rsidP="005E70A5">
            <w:pPr>
              <w:rPr>
                <w:rFonts w:ascii="CIBFont Sans" w:hAnsi="CIBFont Sans"/>
                <w:lang w:val="en-US"/>
              </w:rPr>
            </w:pPr>
            <w:r w:rsidRPr="009E04C2">
              <w:rPr>
                <w:rFonts w:ascii="CIBFont Sans" w:hAnsi="CIBFont Sans"/>
                <w:lang w:val="en-US"/>
              </w:rPr>
              <w:t>Financial</w:t>
            </w:r>
          </w:p>
        </w:tc>
        <w:tc>
          <w:tcPr>
            <w:tcW w:w="3407" w:type="dxa"/>
          </w:tcPr>
          <w:p w14:paraId="373BBAC2" w14:textId="77777777" w:rsidR="00E84F4A" w:rsidRPr="009E04C2" w:rsidRDefault="00E84F4A" w:rsidP="005E70A5">
            <w:pPr>
              <w:cnfStyle w:val="000000100000" w:firstRow="0" w:lastRow="0" w:firstColumn="0" w:lastColumn="0" w:oddVBand="0" w:evenVBand="0" w:oddHBand="1" w:evenHBand="0" w:firstRowFirstColumn="0" w:firstRowLastColumn="0" w:lastRowFirstColumn="0" w:lastRowLastColumn="0"/>
              <w:rPr>
                <w:rFonts w:ascii="CIBFont Sans" w:hAnsi="CIBFont Sans"/>
                <w:lang w:val="en-US"/>
              </w:rPr>
            </w:pPr>
            <w:r w:rsidRPr="009E04C2">
              <w:rPr>
                <w:rFonts w:ascii="CIBFont Sans" w:hAnsi="CIBFont Sans"/>
                <w:lang w:val="en-US"/>
              </w:rPr>
              <w:t>ROE</w:t>
            </w:r>
          </w:p>
        </w:tc>
        <w:tc>
          <w:tcPr>
            <w:tcW w:w="752" w:type="dxa"/>
          </w:tcPr>
          <w:p w14:paraId="097878D9" w14:textId="203FB5D7" w:rsidR="00E84F4A" w:rsidRPr="009E04C2" w:rsidRDefault="00883ACE" w:rsidP="005E70A5">
            <w:pPr>
              <w:cnfStyle w:val="000000100000" w:firstRow="0" w:lastRow="0" w:firstColumn="0" w:lastColumn="0" w:oddVBand="0" w:evenVBand="0" w:oddHBand="1" w:evenHBand="0" w:firstRowFirstColumn="0" w:firstRowLastColumn="0" w:lastRowFirstColumn="0" w:lastRowLastColumn="0"/>
              <w:rPr>
                <w:rFonts w:ascii="CIBFont Sans" w:hAnsi="CIBFont Sans"/>
                <w:lang w:val="en-US"/>
              </w:rPr>
            </w:pPr>
            <w:r w:rsidRPr="009E04C2">
              <w:rPr>
                <w:rFonts w:ascii="CIBFont Sans" w:hAnsi="CIBFont Sans"/>
                <w:lang w:val="en-US"/>
              </w:rPr>
              <w:t>3</w:t>
            </w:r>
            <w:r w:rsidR="00E84F4A" w:rsidRPr="009E04C2">
              <w:rPr>
                <w:rFonts w:ascii="CIBFont Sans" w:hAnsi="CIBFont Sans"/>
                <w:lang w:val="en-US"/>
              </w:rPr>
              <w:t>5%</w:t>
            </w:r>
          </w:p>
        </w:tc>
      </w:tr>
      <w:tr w:rsidR="00E84F4A" w:rsidRPr="009E04C2" w14:paraId="65914DD2" w14:textId="77777777" w:rsidTr="005E70A5">
        <w:trPr>
          <w:trHeight w:val="424"/>
        </w:trPr>
        <w:tc>
          <w:tcPr>
            <w:cnfStyle w:val="001000000000" w:firstRow="0" w:lastRow="0" w:firstColumn="1" w:lastColumn="0" w:oddVBand="0" w:evenVBand="0" w:oddHBand="0" w:evenHBand="0" w:firstRowFirstColumn="0" w:firstRowLastColumn="0" w:lastRowFirstColumn="0" w:lastRowLastColumn="0"/>
            <w:tcW w:w="3539" w:type="dxa"/>
          </w:tcPr>
          <w:p w14:paraId="1C0C5575" w14:textId="65355E40" w:rsidR="00E84F4A" w:rsidRPr="009E04C2" w:rsidRDefault="009C6AD5" w:rsidP="005E70A5">
            <w:pPr>
              <w:rPr>
                <w:rFonts w:ascii="CIBFont Sans" w:hAnsi="CIBFont Sans"/>
                <w:lang w:val="en-US"/>
              </w:rPr>
            </w:pPr>
            <w:r w:rsidRPr="009E04C2">
              <w:rPr>
                <w:rFonts w:ascii="CIBFont Sans" w:hAnsi="CIBFont Sans"/>
                <w:lang w:val="en-US"/>
              </w:rPr>
              <w:t>Related with the share</w:t>
            </w:r>
          </w:p>
        </w:tc>
        <w:tc>
          <w:tcPr>
            <w:tcW w:w="3407" w:type="dxa"/>
          </w:tcPr>
          <w:p w14:paraId="20371C62" w14:textId="22E9E0F8" w:rsidR="00E84F4A" w:rsidRPr="009E04C2" w:rsidRDefault="00E84F4A" w:rsidP="005E70A5">
            <w:pPr>
              <w:cnfStyle w:val="000000000000" w:firstRow="0" w:lastRow="0" w:firstColumn="0" w:lastColumn="0" w:oddVBand="0" w:evenVBand="0" w:oddHBand="0" w:evenHBand="0" w:firstRowFirstColumn="0" w:firstRowLastColumn="0" w:lastRowFirstColumn="0" w:lastRowLastColumn="0"/>
              <w:rPr>
                <w:rFonts w:ascii="CIBFont Sans" w:hAnsi="CIBFont Sans"/>
                <w:lang w:val="en-US"/>
              </w:rPr>
            </w:pPr>
            <w:r w:rsidRPr="009E04C2">
              <w:rPr>
                <w:rFonts w:ascii="CIBFont Sans" w:hAnsi="CIBFont Sans"/>
                <w:lang w:val="en-US"/>
              </w:rPr>
              <w:t>Bancolombia</w:t>
            </w:r>
            <w:r w:rsidR="009C6AD5" w:rsidRPr="009E04C2">
              <w:rPr>
                <w:rFonts w:ascii="CIBFont Sans" w:hAnsi="CIBFont Sans"/>
                <w:lang w:val="en-US"/>
              </w:rPr>
              <w:t xml:space="preserve"> share</w:t>
            </w:r>
            <w:r w:rsidRPr="009E04C2">
              <w:rPr>
                <w:rFonts w:ascii="CIBFont Sans" w:hAnsi="CIBFont Sans"/>
                <w:lang w:val="en-US"/>
              </w:rPr>
              <w:t xml:space="preserve"> vs. </w:t>
            </w:r>
            <w:r w:rsidR="009C6AD5" w:rsidRPr="009E04C2">
              <w:rPr>
                <w:rFonts w:ascii="CIBFont Sans" w:hAnsi="CIBFont Sans"/>
                <w:lang w:val="en-US"/>
              </w:rPr>
              <w:t xml:space="preserve"> Latin-Americans </w:t>
            </w:r>
            <w:r w:rsidRPr="009E04C2">
              <w:rPr>
                <w:rFonts w:ascii="CIBFont Sans" w:hAnsi="CIBFont Sans"/>
                <w:lang w:val="en-US"/>
              </w:rPr>
              <w:t>Peers.</w:t>
            </w:r>
          </w:p>
        </w:tc>
        <w:tc>
          <w:tcPr>
            <w:tcW w:w="752" w:type="dxa"/>
          </w:tcPr>
          <w:p w14:paraId="7D489BE3" w14:textId="0CA32ECB" w:rsidR="00E84F4A" w:rsidRPr="009E04C2" w:rsidRDefault="00883ACE" w:rsidP="005E70A5">
            <w:pPr>
              <w:cnfStyle w:val="000000000000" w:firstRow="0" w:lastRow="0" w:firstColumn="0" w:lastColumn="0" w:oddVBand="0" w:evenVBand="0" w:oddHBand="0" w:evenHBand="0" w:firstRowFirstColumn="0" w:firstRowLastColumn="0" w:lastRowFirstColumn="0" w:lastRowLastColumn="0"/>
              <w:rPr>
                <w:rFonts w:ascii="CIBFont Sans" w:hAnsi="CIBFont Sans"/>
                <w:lang w:val="en-US"/>
              </w:rPr>
            </w:pPr>
            <w:r w:rsidRPr="009E04C2">
              <w:rPr>
                <w:rFonts w:ascii="CIBFont Sans" w:hAnsi="CIBFont Sans"/>
                <w:lang w:val="en-US"/>
              </w:rPr>
              <w:t>3</w:t>
            </w:r>
            <w:r w:rsidR="00E84F4A" w:rsidRPr="009E04C2">
              <w:rPr>
                <w:rFonts w:ascii="CIBFont Sans" w:hAnsi="CIBFont Sans"/>
                <w:lang w:val="en-US"/>
              </w:rPr>
              <w:t>5%</w:t>
            </w:r>
          </w:p>
        </w:tc>
      </w:tr>
      <w:tr w:rsidR="00E84F4A" w:rsidRPr="009E04C2" w14:paraId="55CE1BB9" w14:textId="77777777" w:rsidTr="005E70A5">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3539" w:type="dxa"/>
          </w:tcPr>
          <w:p w14:paraId="126362F5" w14:textId="732B71EC" w:rsidR="00E84F4A" w:rsidRPr="009E04C2" w:rsidRDefault="009C6AD5" w:rsidP="005E70A5">
            <w:pPr>
              <w:rPr>
                <w:rFonts w:ascii="CIBFont Sans" w:hAnsi="CIBFont Sans"/>
                <w:lang w:val="en-US"/>
              </w:rPr>
            </w:pPr>
            <w:r w:rsidRPr="009E04C2">
              <w:rPr>
                <w:rFonts w:ascii="CIBFont Sans" w:hAnsi="CIBFont Sans"/>
                <w:lang w:val="en-US"/>
              </w:rPr>
              <w:t>Sustainability</w:t>
            </w:r>
          </w:p>
        </w:tc>
        <w:tc>
          <w:tcPr>
            <w:tcW w:w="3407" w:type="dxa"/>
          </w:tcPr>
          <w:p w14:paraId="09D8198A" w14:textId="482A62BE" w:rsidR="00E84F4A" w:rsidRPr="009E04C2" w:rsidRDefault="00E84F4A" w:rsidP="005E70A5">
            <w:pPr>
              <w:cnfStyle w:val="000000100000" w:firstRow="0" w:lastRow="0" w:firstColumn="0" w:lastColumn="0" w:oddVBand="0" w:evenVBand="0" w:oddHBand="1" w:evenHBand="0" w:firstRowFirstColumn="0" w:firstRowLastColumn="0" w:lastRowFirstColumn="0" w:lastRowLastColumn="0"/>
              <w:rPr>
                <w:rFonts w:ascii="CIBFont Sans" w:hAnsi="CIBFont Sans"/>
                <w:lang w:val="en-US"/>
              </w:rPr>
            </w:pPr>
            <w:r w:rsidRPr="009E04C2">
              <w:rPr>
                <w:rFonts w:ascii="CIBFont Sans" w:hAnsi="CIBFont Sans"/>
                <w:lang w:val="en-US"/>
              </w:rPr>
              <w:t xml:space="preserve">Dow Jones </w:t>
            </w:r>
            <w:r w:rsidR="009C6AD5" w:rsidRPr="009E04C2">
              <w:rPr>
                <w:rFonts w:ascii="CIBFont Sans" w:hAnsi="CIBFont Sans"/>
                <w:lang w:val="en-US"/>
              </w:rPr>
              <w:t>Sustainability</w:t>
            </w:r>
            <w:r w:rsidRPr="009E04C2">
              <w:rPr>
                <w:rFonts w:ascii="CIBFont Sans" w:hAnsi="CIBFont Sans"/>
                <w:lang w:val="en-US"/>
              </w:rPr>
              <w:t xml:space="preserve"> Index (DJSI)</w:t>
            </w:r>
          </w:p>
        </w:tc>
        <w:tc>
          <w:tcPr>
            <w:tcW w:w="752" w:type="dxa"/>
          </w:tcPr>
          <w:p w14:paraId="42587004" w14:textId="77777777" w:rsidR="00E84F4A" w:rsidRPr="009E04C2" w:rsidRDefault="00E84F4A" w:rsidP="005E70A5">
            <w:pPr>
              <w:cnfStyle w:val="000000100000" w:firstRow="0" w:lastRow="0" w:firstColumn="0" w:lastColumn="0" w:oddVBand="0" w:evenVBand="0" w:oddHBand="1" w:evenHBand="0" w:firstRowFirstColumn="0" w:firstRowLastColumn="0" w:lastRowFirstColumn="0" w:lastRowLastColumn="0"/>
              <w:rPr>
                <w:rFonts w:ascii="CIBFont Sans" w:hAnsi="CIBFont Sans"/>
                <w:lang w:val="en-US"/>
              </w:rPr>
            </w:pPr>
            <w:r w:rsidRPr="009E04C2">
              <w:rPr>
                <w:rFonts w:ascii="CIBFont Sans" w:hAnsi="CIBFont Sans"/>
                <w:lang w:val="en-US"/>
              </w:rPr>
              <w:t>15%</w:t>
            </w:r>
          </w:p>
        </w:tc>
      </w:tr>
      <w:tr w:rsidR="00E84F4A" w:rsidRPr="009E04C2" w14:paraId="173D53AA" w14:textId="77777777" w:rsidTr="005E70A5">
        <w:trPr>
          <w:trHeight w:val="573"/>
        </w:trPr>
        <w:tc>
          <w:tcPr>
            <w:cnfStyle w:val="001000000000" w:firstRow="0" w:lastRow="0" w:firstColumn="1" w:lastColumn="0" w:oddVBand="0" w:evenVBand="0" w:oddHBand="0" w:evenHBand="0" w:firstRowFirstColumn="0" w:firstRowLastColumn="0" w:lastRowFirstColumn="0" w:lastRowLastColumn="0"/>
            <w:tcW w:w="3539" w:type="dxa"/>
          </w:tcPr>
          <w:p w14:paraId="5F0A72FA" w14:textId="0994F9F1" w:rsidR="00E84F4A" w:rsidRPr="009E04C2" w:rsidRDefault="009C6AD5" w:rsidP="005E70A5">
            <w:pPr>
              <w:rPr>
                <w:rFonts w:ascii="CIBFont Sans" w:hAnsi="CIBFont Sans"/>
                <w:lang w:val="en-US"/>
              </w:rPr>
            </w:pPr>
            <w:r w:rsidRPr="009E04C2">
              <w:rPr>
                <w:rFonts w:ascii="CIBFont Sans" w:hAnsi="CIBFont Sans"/>
                <w:lang w:val="en-US"/>
              </w:rPr>
              <w:t>Loyalty</w:t>
            </w:r>
          </w:p>
        </w:tc>
        <w:tc>
          <w:tcPr>
            <w:tcW w:w="3407" w:type="dxa"/>
          </w:tcPr>
          <w:p w14:paraId="2EE9DACE" w14:textId="24C58414" w:rsidR="00E84F4A" w:rsidRPr="009E04C2" w:rsidRDefault="009C6AD5" w:rsidP="005E70A5">
            <w:pPr>
              <w:cnfStyle w:val="000000000000" w:firstRow="0" w:lastRow="0" w:firstColumn="0" w:lastColumn="0" w:oddVBand="0" w:evenVBand="0" w:oddHBand="0" w:evenHBand="0" w:firstRowFirstColumn="0" w:firstRowLastColumn="0" w:lastRowFirstColumn="0" w:lastRowLastColumn="0"/>
              <w:rPr>
                <w:rFonts w:ascii="CIBFont Sans" w:hAnsi="CIBFont Sans"/>
                <w:lang w:val="en-US"/>
              </w:rPr>
            </w:pPr>
            <w:r w:rsidRPr="009E04C2">
              <w:rPr>
                <w:rFonts w:ascii="CIBFont Sans" w:hAnsi="CIBFont Sans"/>
                <w:lang w:val="en-US"/>
              </w:rPr>
              <w:t xml:space="preserve">Competitive </w:t>
            </w:r>
            <w:r w:rsidR="00E84F4A" w:rsidRPr="009E04C2">
              <w:rPr>
                <w:rFonts w:ascii="CIBFont Sans" w:hAnsi="CIBFont Sans"/>
                <w:lang w:val="en-US"/>
              </w:rPr>
              <w:t>NPS (NPS©)</w:t>
            </w:r>
          </w:p>
        </w:tc>
        <w:tc>
          <w:tcPr>
            <w:tcW w:w="752" w:type="dxa"/>
          </w:tcPr>
          <w:p w14:paraId="5C7BDF96" w14:textId="77777777" w:rsidR="00E84F4A" w:rsidRPr="009E04C2" w:rsidRDefault="00E84F4A" w:rsidP="005E70A5">
            <w:pPr>
              <w:cnfStyle w:val="000000000000" w:firstRow="0" w:lastRow="0" w:firstColumn="0" w:lastColumn="0" w:oddVBand="0" w:evenVBand="0" w:oddHBand="0" w:evenHBand="0" w:firstRowFirstColumn="0" w:firstRowLastColumn="0" w:lastRowFirstColumn="0" w:lastRowLastColumn="0"/>
              <w:rPr>
                <w:rFonts w:ascii="CIBFont Sans" w:hAnsi="CIBFont Sans"/>
                <w:lang w:val="en-US"/>
              </w:rPr>
            </w:pPr>
            <w:r w:rsidRPr="009E04C2">
              <w:rPr>
                <w:rFonts w:ascii="CIBFont Sans" w:hAnsi="CIBFont Sans"/>
                <w:lang w:val="en-US"/>
              </w:rPr>
              <w:t>15%</w:t>
            </w:r>
          </w:p>
        </w:tc>
      </w:tr>
    </w:tbl>
    <w:p w14:paraId="26BF4FE4" w14:textId="77777777" w:rsidR="00E84F4A" w:rsidRPr="009E04C2" w:rsidRDefault="00E84F4A" w:rsidP="00E84F4A">
      <w:pPr>
        <w:ind w:left="567"/>
        <w:jc w:val="both"/>
        <w:rPr>
          <w:rFonts w:ascii="CIBFont Sans" w:hAnsi="CIBFont Sans"/>
        </w:rPr>
      </w:pPr>
    </w:p>
    <w:p w14:paraId="196B7927" w14:textId="77777777" w:rsidR="00E84F4A" w:rsidRPr="009E04C2" w:rsidRDefault="00E84F4A" w:rsidP="00E84F4A">
      <w:pPr>
        <w:pStyle w:val="Prrafodelista"/>
        <w:jc w:val="both"/>
        <w:rPr>
          <w:rFonts w:ascii="CIBFont Sans" w:hAnsi="CIBFont Sans"/>
          <w:b/>
          <w:sz w:val="28"/>
          <w:szCs w:val="24"/>
        </w:rPr>
      </w:pPr>
    </w:p>
    <w:p w14:paraId="4B1383CA" w14:textId="7B34CB24" w:rsidR="00E84F4A" w:rsidRPr="009E04C2" w:rsidRDefault="007C0555" w:rsidP="00E84F4A">
      <w:pPr>
        <w:pStyle w:val="Prrafodelista"/>
        <w:numPr>
          <w:ilvl w:val="0"/>
          <w:numId w:val="2"/>
        </w:numPr>
        <w:jc w:val="both"/>
        <w:rPr>
          <w:rFonts w:ascii="CIBFont Sans" w:hAnsi="CIBFont Sans"/>
          <w:b/>
          <w:sz w:val="28"/>
          <w:szCs w:val="24"/>
          <w:lang w:val="en-US"/>
        </w:rPr>
      </w:pPr>
      <w:r w:rsidRPr="009E04C2">
        <w:rPr>
          <w:rFonts w:ascii="CIBFont Sans" w:hAnsi="CIBFont Sans"/>
          <w:b/>
          <w:sz w:val="28"/>
          <w:szCs w:val="24"/>
          <w:lang w:val="en-US"/>
        </w:rPr>
        <w:t>Indicator</w:t>
      </w:r>
      <w:r w:rsidR="00E84F4A" w:rsidRPr="009E04C2">
        <w:rPr>
          <w:rFonts w:ascii="CIBFont Sans" w:hAnsi="CIBFont Sans"/>
          <w:b/>
          <w:sz w:val="28"/>
          <w:szCs w:val="24"/>
          <w:lang w:val="en-US"/>
        </w:rPr>
        <w:t xml:space="preserve"> 1:  ROE</w:t>
      </w:r>
    </w:p>
    <w:p w14:paraId="46B3C62E" w14:textId="77777777" w:rsidR="00E84F4A" w:rsidRPr="009E04C2" w:rsidRDefault="00E84F4A" w:rsidP="00E84F4A">
      <w:pPr>
        <w:pStyle w:val="Prrafodelista"/>
        <w:spacing w:after="0"/>
        <w:jc w:val="both"/>
        <w:rPr>
          <w:rFonts w:ascii="CIBFont Sans" w:hAnsi="CIBFont Sans"/>
          <w:lang w:val="en-US"/>
        </w:rPr>
      </w:pPr>
    </w:p>
    <w:p w14:paraId="79C6BED4" w14:textId="03424203" w:rsidR="00E84F4A" w:rsidRPr="009E04C2" w:rsidRDefault="00E84F4A" w:rsidP="00E84F4A">
      <w:pPr>
        <w:pStyle w:val="Prrafodelista"/>
        <w:numPr>
          <w:ilvl w:val="1"/>
          <w:numId w:val="2"/>
        </w:numPr>
        <w:spacing w:after="0"/>
        <w:jc w:val="both"/>
        <w:rPr>
          <w:rFonts w:ascii="CIBFont Sans" w:hAnsi="CIBFont Sans"/>
          <w:b/>
          <w:sz w:val="24"/>
          <w:szCs w:val="24"/>
          <w:lang w:val="en-US"/>
        </w:rPr>
      </w:pPr>
      <w:r w:rsidRPr="009E04C2">
        <w:rPr>
          <w:rFonts w:ascii="CIBFont Sans" w:hAnsi="CIBFont Sans"/>
          <w:b/>
          <w:sz w:val="24"/>
          <w:szCs w:val="24"/>
          <w:lang w:val="en-US"/>
        </w:rPr>
        <w:t xml:space="preserve"> </w:t>
      </w:r>
      <w:r w:rsidR="007C0555" w:rsidRPr="009E04C2">
        <w:rPr>
          <w:rFonts w:ascii="CIBFont Sans" w:hAnsi="CIBFont Sans"/>
          <w:b/>
          <w:sz w:val="24"/>
          <w:szCs w:val="24"/>
          <w:lang w:val="en-US"/>
        </w:rPr>
        <w:t>How this indicator is measure</w:t>
      </w:r>
    </w:p>
    <w:p w14:paraId="5893CF56" w14:textId="77777777" w:rsidR="00E84F4A" w:rsidRPr="009E04C2" w:rsidRDefault="00E84F4A" w:rsidP="00E84F4A">
      <w:pPr>
        <w:pStyle w:val="Prrafodelista"/>
        <w:spacing w:after="0"/>
        <w:jc w:val="both"/>
        <w:rPr>
          <w:rFonts w:ascii="CIBFont Sans" w:hAnsi="CIBFont Sans"/>
          <w:sz w:val="24"/>
          <w:szCs w:val="24"/>
        </w:rPr>
      </w:pPr>
    </w:p>
    <w:p w14:paraId="39860E0E" w14:textId="3284FAE7" w:rsidR="00E84F4A" w:rsidRPr="009E04C2" w:rsidRDefault="003E2D5B" w:rsidP="00E84F4A">
      <w:pPr>
        <w:pStyle w:val="Prrafodelista"/>
        <w:spacing w:after="0"/>
        <w:jc w:val="both"/>
        <w:rPr>
          <w:rFonts w:ascii="CIBFont Sans" w:hAnsi="CIBFont Sans"/>
          <w:szCs w:val="24"/>
          <w:lang w:val="en-US"/>
        </w:rPr>
      </w:pPr>
      <w:r w:rsidRPr="009E04C2">
        <w:rPr>
          <w:rFonts w:ascii="CIBFont Sans" w:hAnsi="CIBFont Sans"/>
          <w:szCs w:val="24"/>
          <w:lang w:val="en-US"/>
        </w:rPr>
        <w:t>This remuneration is based on terms of return on investment</w:t>
      </w:r>
      <w:r w:rsidR="00E84F4A" w:rsidRPr="009E04C2">
        <w:rPr>
          <w:rFonts w:ascii="CIBFont Sans" w:hAnsi="CIBFont Sans"/>
          <w:szCs w:val="24"/>
          <w:lang w:val="en-US"/>
        </w:rPr>
        <w:t xml:space="preserve"> (ROE)</w:t>
      </w:r>
      <w:r w:rsidRPr="009E04C2">
        <w:rPr>
          <w:rFonts w:ascii="CIBFont Sans" w:hAnsi="CIBFont Sans"/>
          <w:szCs w:val="24"/>
          <w:lang w:val="en-US"/>
        </w:rPr>
        <w:t>:</w:t>
      </w:r>
    </w:p>
    <w:p w14:paraId="66D5F391" w14:textId="77777777" w:rsidR="00E84F4A" w:rsidRPr="009E04C2" w:rsidRDefault="00E84F4A" w:rsidP="00E84F4A">
      <w:pPr>
        <w:pStyle w:val="Prrafodelista"/>
        <w:spacing w:after="0"/>
        <w:jc w:val="both"/>
        <w:rPr>
          <w:rFonts w:ascii="CIBFont Sans" w:hAnsi="CIBFont Sans"/>
          <w:szCs w:val="24"/>
          <w:lang w:val="en-US"/>
        </w:rPr>
      </w:pPr>
    </w:p>
    <w:p w14:paraId="1DE7A51F" w14:textId="6FE47E56" w:rsidR="00E84F4A" w:rsidRPr="009E04C2" w:rsidRDefault="003E2D5B" w:rsidP="00E84F4A">
      <w:pPr>
        <w:pStyle w:val="Prrafodelista"/>
        <w:jc w:val="both"/>
        <w:rPr>
          <w:rFonts w:ascii="CIBFont Sans" w:hAnsi="CIBFont Sans"/>
          <w:szCs w:val="24"/>
          <w:lang w:val="en-US"/>
        </w:rPr>
      </w:pPr>
      <w:r w:rsidRPr="009E04C2">
        <w:rPr>
          <w:rFonts w:ascii="CIBFont Sans" w:hAnsi="CIBFont Sans"/>
          <w:szCs w:val="24"/>
          <w:lang w:val="en-US"/>
        </w:rPr>
        <w:t>Profitability that exceeds the expectations of the investor</w:t>
      </w:r>
    </w:p>
    <w:p w14:paraId="2BCFA4F3" w14:textId="77777777" w:rsidR="003E2D5B" w:rsidRPr="009E04C2" w:rsidRDefault="003E2D5B" w:rsidP="00E84F4A">
      <w:pPr>
        <w:pStyle w:val="Prrafodelista"/>
        <w:jc w:val="both"/>
        <w:rPr>
          <w:rFonts w:ascii="CIBFont Sans" w:hAnsi="CIBFont Sans"/>
          <w:b/>
          <w:bCs/>
          <w:szCs w:val="24"/>
          <w:lang w:val="en-US"/>
        </w:rPr>
      </w:pPr>
    </w:p>
    <w:p w14:paraId="1DB92F06" w14:textId="018D290D" w:rsidR="00E84F4A" w:rsidRPr="009E04C2" w:rsidRDefault="003E2D5B" w:rsidP="00E84F4A">
      <w:pPr>
        <w:pStyle w:val="Prrafodelista"/>
        <w:jc w:val="center"/>
        <w:rPr>
          <w:rFonts w:ascii="CIBFont Sans" w:hAnsi="CIBFont Sans"/>
          <w:szCs w:val="24"/>
          <w:lang w:val="en-US"/>
        </w:rPr>
      </w:pPr>
      <w:r w:rsidRPr="009E04C2">
        <w:rPr>
          <w:rFonts w:ascii="CIBFont Sans" w:hAnsi="CIBFont Sans"/>
          <w:b/>
          <w:szCs w:val="24"/>
          <w:lang w:val="en-US"/>
        </w:rPr>
        <w:t>Fo</w:t>
      </w:r>
      <w:r w:rsidR="00E84F4A" w:rsidRPr="009E04C2">
        <w:rPr>
          <w:rFonts w:ascii="CIBFont Sans" w:hAnsi="CIBFont Sans"/>
          <w:b/>
          <w:szCs w:val="24"/>
          <w:lang w:val="en-US"/>
        </w:rPr>
        <w:t>rmula</w:t>
      </w:r>
      <w:r w:rsidR="00E84F4A" w:rsidRPr="009E04C2">
        <w:rPr>
          <w:rFonts w:ascii="CIBFont Sans" w:hAnsi="CIBFont Sans"/>
          <w:szCs w:val="24"/>
          <w:lang w:val="en-US"/>
        </w:rPr>
        <w:t xml:space="preserve">: </w:t>
      </w:r>
      <w:r w:rsidRPr="009E04C2">
        <w:rPr>
          <w:rFonts w:ascii="CIBFont Sans" w:hAnsi="CIBFont Sans"/>
          <w:szCs w:val="24"/>
          <w:lang w:val="en-US"/>
        </w:rPr>
        <w:t>Annual Accumulated Net Income / Equity</w:t>
      </w:r>
    </w:p>
    <w:p w14:paraId="4EDB99B7" w14:textId="09CF1852" w:rsidR="00B733ED" w:rsidRPr="009E04C2" w:rsidRDefault="00B733ED" w:rsidP="00E84F4A">
      <w:pPr>
        <w:pStyle w:val="Prrafodelista"/>
        <w:jc w:val="center"/>
        <w:rPr>
          <w:rFonts w:ascii="CIBFont Sans" w:hAnsi="CIBFont Sans"/>
          <w:szCs w:val="24"/>
          <w:lang w:val="en-US"/>
        </w:rPr>
      </w:pPr>
      <w:r w:rsidRPr="009E04C2">
        <w:rPr>
          <w:rFonts w:ascii="CIBFont Sans" w:hAnsi="CIBFont Sans"/>
          <w:lang w:val="en-US"/>
        </w:rPr>
        <w:br/>
      </w:r>
    </w:p>
    <w:p w14:paraId="314C88C4" w14:textId="56EA97BE" w:rsidR="00E84F4A" w:rsidRPr="009E04C2" w:rsidRDefault="004B19E9" w:rsidP="00E84F4A">
      <w:pPr>
        <w:numPr>
          <w:ilvl w:val="0"/>
          <w:numId w:val="4"/>
        </w:numPr>
        <w:spacing w:after="0"/>
        <w:jc w:val="both"/>
        <w:rPr>
          <w:rFonts w:ascii="CIBFont Sans" w:hAnsi="CIBFont Sans"/>
          <w:szCs w:val="24"/>
          <w:lang w:val="en-US"/>
        </w:rPr>
      </w:pPr>
      <w:r w:rsidRPr="009E04C2">
        <w:rPr>
          <w:rFonts w:ascii="CIBFont Sans" w:hAnsi="CIBFont Sans"/>
          <w:szCs w:val="24"/>
          <w:lang w:val="en-US"/>
        </w:rPr>
        <w:t xml:space="preserve">The current capital cost </w:t>
      </w:r>
      <w:r w:rsidR="0087542D" w:rsidRPr="009E04C2">
        <w:rPr>
          <w:rFonts w:ascii="CIBFont Sans" w:hAnsi="CIBFont Sans"/>
          <w:szCs w:val="24"/>
          <w:lang w:val="en-US"/>
        </w:rPr>
        <w:t>w</w:t>
      </w:r>
      <w:r w:rsidRPr="009E04C2">
        <w:rPr>
          <w:rFonts w:ascii="CIBFont Sans" w:hAnsi="CIBFont Sans"/>
          <w:szCs w:val="24"/>
          <w:lang w:val="en-US"/>
        </w:rPr>
        <w:t>ill be taken at the close for the Group that corresponds to Colombia</w:t>
      </w:r>
      <w:r w:rsidR="00E84F4A" w:rsidRPr="009E04C2">
        <w:rPr>
          <w:rFonts w:ascii="CIBFont Sans" w:hAnsi="CIBFont Sans"/>
          <w:szCs w:val="24"/>
          <w:lang w:val="en-US"/>
        </w:rPr>
        <w:t xml:space="preserve"> (</w:t>
      </w:r>
      <w:r w:rsidRPr="009E04C2">
        <w:rPr>
          <w:rFonts w:ascii="CIBFont Sans" w:hAnsi="CIBFont Sans"/>
          <w:szCs w:val="24"/>
          <w:lang w:val="en-US"/>
        </w:rPr>
        <w:t>Colombian</w:t>
      </w:r>
      <w:r w:rsidR="00E84F4A" w:rsidRPr="009E04C2">
        <w:rPr>
          <w:rFonts w:ascii="CIBFont Sans" w:hAnsi="CIBFont Sans"/>
          <w:szCs w:val="24"/>
          <w:lang w:val="en-US"/>
        </w:rPr>
        <w:t xml:space="preserve"> pesos).</w:t>
      </w:r>
    </w:p>
    <w:p w14:paraId="4F1EB411" w14:textId="77777777" w:rsidR="004B19E9" w:rsidRPr="009E04C2" w:rsidRDefault="004B19E9" w:rsidP="004B19E9">
      <w:pPr>
        <w:numPr>
          <w:ilvl w:val="0"/>
          <w:numId w:val="4"/>
        </w:numPr>
        <w:spacing w:after="0"/>
        <w:jc w:val="both"/>
        <w:rPr>
          <w:rFonts w:ascii="CIBFont Sans" w:hAnsi="CIBFont Sans"/>
          <w:szCs w:val="24"/>
          <w:lang w:val="en-US"/>
        </w:rPr>
      </w:pPr>
      <w:r w:rsidRPr="009E04C2">
        <w:rPr>
          <w:rFonts w:ascii="CIBFont Sans" w:hAnsi="CIBFont Sans"/>
          <w:szCs w:val="24"/>
          <w:lang w:val="en-US"/>
        </w:rPr>
        <w:t xml:space="preserve">The ROE will be calculated on the average accounting equity of the last two years of the triennium </w:t>
      </w:r>
    </w:p>
    <w:p w14:paraId="4873D44B" w14:textId="2DE1EBC5" w:rsidR="00E84F4A" w:rsidRPr="009E04C2" w:rsidRDefault="004B19E9" w:rsidP="004B19E9">
      <w:pPr>
        <w:numPr>
          <w:ilvl w:val="0"/>
          <w:numId w:val="4"/>
        </w:numPr>
        <w:spacing w:after="0"/>
        <w:jc w:val="both"/>
        <w:rPr>
          <w:rFonts w:ascii="CIBFont Sans" w:hAnsi="CIBFont Sans"/>
          <w:szCs w:val="24"/>
          <w:lang w:val="en-US"/>
        </w:rPr>
      </w:pPr>
      <w:r w:rsidRPr="009E04C2">
        <w:rPr>
          <w:rFonts w:ascii="CIBFont Sans" w:hAnsi="CIBFont Sans"/>
          <w:szCs w:val="24"/>
          <w:lang w:val="en-US"/>
        </w:rPr>
        <w:t>The capital cost of each closure will be taken to analyze the follow-up</w:t>
      </w:r>
    </w:p>
    <w:p w14:paraId="5706D32D" w14:textId="70394AB1" w:rsidR="004B19E9" w:rsidRPr="009E04C2" w:rsidRDefault="004B19E9" w:rsidP="004B19E9">
      <w:pPr>
        <w:pStyle w:val="HTMLconformatoprevio"/>
        <w:shd w:val="clear" w:color="auto" w:fill="FFFFFF"/>
        <w:rPr>
          <w:rFonts w:ascii="CIBFont Sans" w:hAnsi="CIBFont Sans"/>
          <w:color w:val="212121"/>
          <w:lang w:val="en-US"/>
        </w:rPr>
      </w:pPr>
      <w:r w:rsidRPr="009E04C2">
        <w:rPr>
          <w:rFonts w:ascii="CIBFont Sans" w:hAnsi="CIBFont Sans"/>
          <w:color w:val="212121"/>
          <w:lang w:val="en"/>
        </w:rPr>
        <w:t xml:space="preserve"> </w:t>
      </w:r>
    </w:p>
    <w:p w14:paraId="2836A9B1" w14:textId="21B3C3AE" w:rsidR="00723BF8" w:rsidRPr="009E04C2" w:rsidRDefault="00723BF8" w:rsidP="00723BF8">
      <w:pPr>
        <w:spacing w:after="0"/>
        <w:ind w:left="708"/>
        <w:jc w:val="both"/>
        <w:rPr>
          <w:rFonts w:ascii="CIBFont Sans" w:hAnsi="CIBFont Sans"/>
          <w:szCs w:val="24"/>
          <w:lang w:val="en-US"/>
        </w:rPr>
      </w:pPr>
      <w:r w:rsidRPr="009E04C2">
        <w:rPr>
          <w:rFonts w:ascii="CIBFont Sans" w:hAnsi="CIBFont Sans"/>
          <w:szCs w:val="24"/>
          <w:lang w:val="en-US"/>
        </w:rPr>
        <w:t>The ROE goal will be defined according to the performance of the Bancolombia Group. The time horizon is defined in a mobile way for three years, for example, the 20</w:t>
      </w:r>
      <w:r w:rsidR="0018271B">
        <w:rPr>
          <w:rFonts w:ascii="CIBFont Sans" w:hAnsi="CIBFont Sans"/>
          <w:szCs w:val="24"/>
          <w:lang w:val="en-US"/>
        </w:rPr>
        <w:t>21</w:t>
      </w:r>
      <w:r w:rsidRPr="009E04C2">
        <w:rPr>
          <w:rFonts w:ascii="CIBFont Sans" w:hAnsi="CIBFont Sans"/>
          <w:szCs w:val="24"/>
          <w:lang w:val="en-US"/>
        </w:rPr>
        <w:t xml:space="preserve"> target will be calculated based on the </w:t>
      </w:r>
      <w:r w:rsidR="005B5430">
        <w:rPr>
          <w:rFonts w:ascii="CIBFont Sans" w:hAnsi="CIBFont Sans"/>
          <w:szCs w:val="24"/>
          <w:lang w:val="en-US"/>
        </w:rPr>
        <w:t>ROE</w:t>
      </w:r>
      <w:r w:rsidRPr="009E04C2">
        <w:rPr>
          <w:rFonts w:ascii="CIBFont Sans" w:hAnsi="CIBFont Sans"/>
          <w:szCs w:val="24"/>
          <w:lang w:val="en-US"/>
        </w:rPr>
        <w:t xml:space="preserve"> of the last three years (20</w:t>
      </w:r>
      <w:r w:rsidR="005B5430">
        <w:rPr>
          <w:rFonts w:ascii="CIBFont Sans" w:hAnsi="CIBFont Sans"/>
          <w:szCs w:val="24"/>
          <w:lang w:val="en-US"/>
        </w:rPr>
        <w:t>20</w:t>
      </w:r>
      <w:r w:rsidRPr="009E04C2">
        <w:rPr>
          <w:rFonts w:ascii="CIBFont Sans" w:hAnsi="CIBFont Sans"/>
          <w:szCs w:val="24"/>
          <w:lang w:val="en-US"/>
        </w:rPr>
        <w:t>, 201</w:t>
      </w:r>
      <w:r w:rsidR="005B5430">
        <w:rPr>
          <w:rFonts w:ascii="CIBFont Sans" w:hAnsi="CIBFont Sans"/>
          <w:szCs w:val="24"/>
          <w:lang w:val="en-US"/>
        </w:rPr>
        <w:t>9</w:t>
      </w:r>
      <w:r w:rsidRPr="009E04C2">
        <w:rPr>
          <w:rFonts w:ascii="CIBFont Sans" w:hAnsi="CIBFont Sans"/>
          <w:szCs w:val="24"/>
          <w:lang w:val="en-US"/>
        </w:rPr>
        <w:t xml:space="preserve"> and 201</w:t>
      </w:r>
      <w:r w:rsidR="005B5430">
        <w:rPr>
          <w:rFonts w:ascii="CIBFont Sans" w:hAnsi="CIBFont Sans"/>
          <w:szCs w:val="24"/>
          <w:lang w:val="en-US"/>
        </w:rPr>
        <w:t>8</w:t>
      </w:r>
      <w:r w:rsidRPr="009E04C2">
        <w:rPr>
          <w:rFonts w:ascii="CIBFont Sans" w:hAnsi="CIBFont Sans"/>
          <w:szCs w:val="24"/>
          <w:lang w:val="en-US"/>
        </w:rPr>
        <w:t>) and so on.</w:t>
      </w:r>
    </w:p>
    <w:p w14:paraId="18B87255" w14:textId="77777777" w:rsidR="00723BF8" w:rsidRPr="009E04C2" w:rsidRDefault="00723BF8" w:rsidP="00E84F4A">
      <w:pPr>
        <w:spacing w:after="0"/>
        <w:ind w:left="708"/>
        <w:jc w:val="both"/>
        <w:rPr>
          <w:rFonts w:ascii="CIBFont Sans" w:hAnsi="CIBFont Sans"/>
          <w:szCs w:val="24"/>
          <w:lang w:val="en-US"/>
        </w:rPr>
      </w:pPr>
    </w:p>
    <w:p w14:paraId="0D67CCD7" w14:textId="0CD0F55A" w:rsidR="00723BF8" w:rsidRPr="009E04C2" w:rsidRDefault="00723BF8" w:rsidP="00723BF8">
      <w:pPr>
        <w:spacing w:after="0"/>
        <w:ind w:left="708"/>
        <w:jc w:val="both"/>
        <w:rPr>
          <w:rFonts w:ascii="CIBFont Sans" w:hAnsi="CIBFont Sans"/>
          <w:szCs w:val="24"/>
          <w:lang w:val="en-US"/>
        </w:rPr>
      </w:pPr>
      <w:r w:rsidRPr="009E04C2">
        <w:rPr>
          <w:rFonts w:ascii="CIBFont Sans" w:hAnsi="CIBFont Sans"/>
          <w:szCs w:val="24"/>
          <w:lang w:val="en-US"/>
        </w:rPr>
        <w:t xml:space="preserve">To achieve the desired profitability result, the long-term goal will be calculated by the financial control management of the Vice Presidency of Strategy and Finance. For its construction, the macroeconomic scenario estimated by Bancolombia's Economic </w:t>
      </w:r>
      <w:r w:rsidRPr="009E04C2">
        <w:rPr>
          <w:rFonts w:ascii="CIBFont Sans" w:hAnsi="CIBFont Sans"/>
          <w:szCs w:val="24"/>
          <w:lang w:val="en-US"/>
        </w:rPr>
        <w:lastRenderedPageBreak/>
        <w:t xml:space="preserve">Research (for Colombia), financial forecasts of each of the group's subsidiaries and the guidelines of financial objectives based on indicators such as: return on equity, financial efficiency, cost will be </w:t>
      </w:r>
      <w:r w:rsidR="0056026C" w:rsidRPr="009E04C2">
        <w:rPr>
          <w:rFonts w:ascii="CIBFont Sans" w:hAnsi="CIBFont Sans"/>
          <w:szCs w:val="24"/>
          <w:lang w:val="en-US"/>
        </w:rPr>
        <w:t>considering</w:t>
      </w:r>
      <w:r w:rsidRPr="009E04C2">
        <w:rPr>
          <w:rFonts w:ascii="CIBFont Sans" w:hAnsi="CIBFont Sans"/>
          <w:szCs w:val="24"/>
          <w:lang w:val="en-US"/>
        </w:rPr>
        <w:t xml:space="preserve"> of credit and portfolio coverage.</w:t>
      </w:r>
    </w:p>
    <w:p w14:paraId="239005C1" w14:textId="77777777" w:rsidR="00723BF8" w:rsidRPr="009E04C2" w:rsidRDefault="00723BF8" w:rsidP="00E84F4A">
      <w:pPr>
        <w:spacing w:after="0"/>
        <w:jc w:val="both"/>
        <w:rPr>
          <w:rFonts w:ascii="CIBFont Sans" w:hAnsi="CIBFont Sans"/>
          <w:szCs w:val="24"/>
          <w:lang w:val="en-US"/>
        </w:rPr>
      </w:pPr>
    </w:p>
    <w:p w14:paraId="628BD3FD" w14:textId="77777777" w:rsidR="00E84F4A" w:rsidRPr="009E04C2" w:rsidRDefault="00E84F4A" w:rsidP="00E84F4A">
      <w:pPr>
        <w:spacing w:after="0"/>
        <w:jc w:val="both"/>
        <w:rPr>
          <w:rFonts w:ascii="CIBFont Sans" w:hAnsi="CIBFont Sans"/>
          <w:szCs w:val="24"/>
          <w:lang w:val="en-US"/>
        </w:rPr>
      </w:pPr>
    </w:p>
    <w:p w14:paraId="1A79ACE6" w14:textId="77777777" w:rsidR="006B63BA" w:rsidRPr="009E04C2" w:rsidRDefault="00205982" w:rsidP="006B63BA">
      <w:pPr>
        <w:pStyle w:val="Prrafodelista"/>
        <w:numPr>
          <w:ilvl w:val="0"/>
          <w:numId w:val="2"/>
        </w:numPr>
        <w:jc w:val="both"/>
        <w:rPr>
          <w:rFonts w:ascii="CIBFont Sans" w:hAnsi="CIBFont Sans"/>
          <w:b/>
          <w:color w:val="000000" w:themeColor="text1"/>
          <w:sz w:val="28"/>
          <w:szCs w:val="24"/>
          <w:lang w:val="en-US"/>
        </w:rPr>
      </w:pPr>
      <w:r w:rsidRPr="009E04C2">
        <w:rPr>
          <w:rFonts w:ascii="CIBFont Sans" w:hAnsi="CIBFont Sans"/>
          <w:b/>
          <w:color w:val="000000" w:themeColor="text1"/>
          <w:sz w:val="28"/>
          <w:szCs w:val="24"/>
          <w:lang w:val="en-US"/>
        </w:rPr>
        <w:t>Indicator</w:t>
      </w:r>
      <w:r w:rsidR="00E84F4A" w:rsidRPr="009E04C2">
        <w:rPr>
          <w:rFonts w:ascii="CIBFont Sans" w:hAnsi="CIBFont Sans"/>
          <w:b/>
          <w:color w:val="000000" w:themeColor="text1"/>
          <w:sz w:val="28"/>
          <w:szCs w:val="24"/>
          <w:lang w:val="en-US"/>
        </w:rPr>
        <w:t xml:space="preserve"> 2: Bancolombia</w:t>
      </w:r>
      <w:r w:rsidRPr="009E04C2">
        <w:rPr>
          <w:rFonts w:ascii="CIBFont Sans" w:hAnsi="CIBFont Sans"/>
          <w:b/>
          <w:color w:val="000000" w:themeColor="text1"/>
          <w:sz w:val="28"/>
          <w:szCs w:val="24"/>
          <w:lang w:val="en-US"/>
        </w:rPr>
        <w:t xml:space="preserve"> share</w:t>
      </w:r>
      <w:r w:rsidR="00E84F4A" w:rsidRPr="009E04C2">
        <w:rPr>
          <w:rFonts w:ascii="CIBFont Sans" w:hAnsi="CIBFont Sans"/>
          <w:b/>
          <w:color w:val="000000" w:themeColor="text1"/>
          <w:sz w:val="28"/>
          <w:szCs w:val="24"/>
          <w:lang w:val="en-US"/>
        </w:rPr>
        <w:t xml:space="preserve"> Vs. </w:t>
      </w:r>
      <w:r w:rsidR="0056026C" w:rsidRPr="009E04C2">
        <w:rPr>
          <w:rFonts w:ascii="CIBFont Sans" w:hAnsi="CIBFont Sans"/>
          <w:b/>
          <w:color w:val="000000" w:themeColor="text1"/>
          <w:sz w:val="28"/>
          <w:szCs w:val="24"/>
          <w:lang w:val="en-US"/>
        </w:rPr>
        <w:t>Latin-Americans</w:t>
      </w:r>
      <w:r w:rsidRPr="009E04C2">
        <w:rPr>
          <w:rFonts w:ascii="CIBFont Sans" w:hAnsi="CIBFont Sans"/>
          <w:b/>
          <w:color w:val="000000" w:themeColor="text1"/>
          <w:sz w:val="28"/>
          <w:szCs w:val="24"/>
          <w:lang w:val="en-US"/>
        </w:rPr>
        <w:t xml:space="preserve"> </w:t>
      </w:r>
      <w:r w:rsidR="00E84F4A" w:rsidRPr="009E04C2">
        <w:rPr>
          <w:rFonts w:ascii="CIBFont Sans" w:hAnsi="CIBFont Sans"/>
          <w:b/>
          <w:color w:val="000000" w:themeColor="text1"/>
          <w:sz w:val="28"/>
          <w:szCs w:val="24"/>
          <w:lang w:val="en-US"/>
        </w:rPr>
        <w:t xml:space="preserve">Peers </w:t>
      </w:r>
    </w:p>
    <w:p w14:paraId="659105BF" w14:textId="77777777" w:rsidR="006B63BA" w:rsidRPr="009E04C2" w:rsidRDefault="006B63BA" w:rsidP="006B63BA">
      <w:pPr>
        <w:pStyle w:val="Prrafodelista"/>
        <w:jc w:val="both"/>
        <w:rPr>
          <w:rFonts w:ascii="CIBFont Sans" w:hAnsi="CIBFont Sans"/>
          <w:b/>
          <w:color w:val="000000" w:themeColor="text1"/>
          <w:sz w:val="28"/>
          <w:szCs w:val="24"/>
          <w:lang w:val="en-US"/>
        </w:rPr>
      </w:pPr>
    </w:p>
    <w:p w14:paraId="6D809055" w14:textId="77777777" w:rsidR="006B63BA" w:rsidRPr="009E04C2" w:rsidRDefault="006B63BA" w:rsidP="006B63BA">
      <w:pPr>
        <w:pStyle w:val="Prrafodelista"/>
        <w:jc w:val="both"/>
        <w:rPr>
          <w:rFonts w:ascii="CIBFont Sans" w:hAnsi="CIBFont Sans"/>
          <w:color w:val="000000"/>
          <w:lang w:val="en-US"/>
        </w:rPr>
      </w:pPr>
      <w:r w:rsidRPr="009E04C2">
        <w:rPr>
          <w:rFonts w:ascii="CIBFont Sans" w:hAnsi="CIBFont Sans"/>
          <w:color w:val="000000"/>
          <w:lang w:val="en-US"/>
        </w:rPr>
        <w:t>This indicator considers the total return in original currency for the shareholders of each of the banks that make up the sample; the return is measured over a period of three years, corresponding to the three-year period of measurement of the targets and is adjusted with the inflation corresponding to the country of origin of each of the entities evaluated.</w:t>
      </w:r>
    </w:p>
    <w:p w14:paraId="26D751FA" w14:textId="77777777" w:rsidR="006B63BA" w:rsidRPr="009E04C2" w:rsidRDefault="006B63BA" w:rsidP="006B63BA">
      <w:pPr>
        <w:pStyle w:val="Prrafodelista"/>
        <w:jc w:val="both"/>
        <w:rPr>
          <w:rFonts w:ascii="CIBFont Sans" w:hAnsi="CIBFont Sans"/>
          <w:color w:val="000000"/>
          <w:lang w:val="en-US"/>
        </w:rPr>
      </w:pPr>
    </w:p>
    <w:p w14:paraId="0C11D37E" w14:textId="77777777" w:rsidR="006B63BA" w:rsidRPr="009E04C2" w:rsidRDefault="006B63BA" w:rsidP="006B63BA">
      <w:pPr>
        <w:pStyle w:val="Prrafodelista"/>
        <w:jc w:val="both"/>
        <w:rPr>
          <w:rFonts w:ascii="CIBFont Sans" w:hAnsi="CIBFont Sans"/>
          <w:color w:val="000000"/>
          <w:lang w:val="en-US"/>
        </w:rPr>
      </w:pPr>
      <w:r w:rsidRPr="009E04C2">
        <w:rPr>
          <w:rFonts w:ascii="CIBFont Sans" w:hAnsi="CIBFont Sans"/>
          <w:color w:val="000000"/>
          <w:lang w:val="en-US"/>
        </w:rPr>
        <w:t>Subsequently, the return in real terms of Bancolombia's preferential share is compared with that of the other banks in the sample and it is evaluated how well Bancolombia's shareholders did with respect to the shareholders of other comparable banks in the region.</w:t>
      </w:r>
    </w:p>
    <w:p w14:paraId="179A71E9" w14:textId="77777777" w:rsidR="006B63BA" w:rsidRPr="009E04C2" w:rsidRDefault="006B63BA" w:rsidP="006B63BA">
      <w:pPr>
        <w:pStyle w:val="Prrafodelista"/>
        <w:jc w:val="both"/>
        <w:rPr>
          <w:rFonts w:ascii="CIBFont Sans" w:hAnsi="CIBFont Sans"/>
          <w:color w:val="000000"/>
          <w:lang w:val="en-US"/>
        </w:rPr>
      </w:pPr>
    </w:p>
    <w:p w14:paraId="4DD16CE2" w14:textId="0B240FA5" w:rsidR="006B63BA" w:rsidRPr="009E04C2" w:rsidRDefault="006B63BA" w:rsidP="006B63BA">
      <w:pPr>
        <w:pStyle w:val="Prrafodelista"/>
        <w:jc w:val="both"/>
        <w:rPr>
          <w:rFonts w:ascii="CIBFont Sans" w:hAnsi="CIBFont Sans"/>
          <w:b/>
          <w:color w:val="000000" w:themeColor="text1"/>
          <w:sz w:val="28"/>
          <w:szCs w:val="24"/>
          <w:lang w:val="en-US"/>
        </w:rPr>
      </w:pPr>
      <w:r w:rsidRPr="009E04C2">
        <w:rPr>
          <w:rFonts w:ascii="CIBFont Sans" w:hAnsi="CIBFont Sans"/>
          <w:color w:val="000000"/>
          <w:lang w:val="en-US"/>
        </w:rPr>
        <w:t>This comparison its useful to evaluate how well the bank's management has been interpreted by its shareholders and the market, comparing it relatively with the management market interpretation of the other Latin American banks.</w:t>
      </w:r>
    </w:p>
    <w:p w14:paraId="28BF252E" w14:textId="77777777" w:rsidR="006B63BA" w:rsidRPr="009E04C2" w:rsidRDefault="006B63BA" w:rsidP="00E84F4A">
      <w:pPr>
        <w:ind w:left="708"/>
        <w:jc w:val="both"/>
        <w:rPr>
          <w:rFonts w:ascii="CIBFont Sans" w:hAnsi="CIBFont Sans"/>
          <w:color w:val="000000"/>
          <w:lang w:val="en-US"/>
        </w:rPr>
      </w:pPr>
    </w:p>
    <w:p w14:paraId="4C560508" w14:textId="22D43E66" w:rsidR="00E84F4A" w:rsidRPr="009E04C2" w:rsidRDefault="00D21C89" w:rsidP="00E84F4A">
      <w:pPr>
        <w:pStyle w:val="Prrafodelista"/>
        <w:numPr>
          <w:ilvl w:val="1"/>
          <w:numId w:val="2"/>
        </w:numPr>
        <w:spacing w:after="0" w:line="240" w:lineRule="auto"/>
        <w:contextualSpacing w:val="0"/>
        <w:jc w:val="both"/>
        <w:rPr>
          <w:rFonts w:ascii="CIBFont Sans" w:hAnsi="CIBFont Sans"/>
          <w:b/>
          <w:color w:val="000000" w:themeColor="text1"/>
          <w:sz w:val="28"/>
          <w:szCs w:val="24"/>
          <w:lang w:val="en-US"/>
        </w:rPr>
      </w:pPr>
      <w:r w:rsidRPr="009E04C2">
        <w:rPr>
          <w:rFonts w:ascii="CIBFont Sans" w:hAnsi="CIBFont Sans"/>
          <w:b/>
          <w:color w:val="000000" w:themeColor="text1"/>
          <w:sz w:val="28"/>
          <w:szCs w:val="24"/>
          <w:lang w:val="en-US"/>
        </w:rPr>
        <w:t>How it this indicator measure</w:t>
      </w:r>
    </w:p>
    <w:p w14:paraId="1B0BE46B" w14:textId="3F721624" w:rsidR="00E84F4A" w:rsidRPr="009E04C2" w:rsidRDefault="000D280B" w:rsidP="00E84F4A">
      <w:pPr>
        <w:ind w:left="1062" w:firstLine="354"/>
        <w:jc w:val="both"/>
        <w:rPr>
          <w:rFonts w:ascii="CIBFont Sans" w:hAnsi="CIBFont Sans"/>
          <w:color w:val="000000" w:themeColor="text1"/>
          <w:sz w:val="24"/>
          <w:szCs w:val="24"/>
          <w:lang w:val="en-US"/>
        </w:rPr>
      </w:pPr>
      <w:r w:rsidRPr="009E04C2">
        <w:rPr>
          <w:rFonts w:ascii="CIBFont Sans" w:hAnsi="CIBFont Sans"/>
          <w:b/>
          <w:color w:val="000000" w:themeColor="text1"/>
          <w:sz w:val="24"/>
          <w:szCs w:val="24"/>
          <w:lang w:val="en-US"/>
        </w:rPr>
        <w:t>Real total return</w:t>
      </w:r>
      <w:r w:rsidRPr="009E04C2">
        <w:rPr>
          <w:rFonts w:ascii="CIBFont Sans" w:hAnsi="CIBFont Sans"/>
          <w:color w:val="000000" w:themeColor="text1"/>
          <w:sz w:val="24"/>
          <w:szCs w:val="24"/>
          <w:lang w:val="en-US"/>
        </w:rPr>
        <w:t xml:space="preserve"> = (</w:t>
      </w:r>
      <w:proofErr w:type="spellStart"/>
      <w:r w:rsidR="00E84F4A" w:rsidRPr="009E04C2">
        <w:rPr>
          <w:rFonts w:ascii="CIBFont Sans" w:hAnsi="CIBFont Sans"/>
          <w:color w:val="000000" w:themeColor="text1"/>
          <w:sz w:val="24"/>
          <w:szCs w:val="24"/>
          <w:lang w:val="en-US"/>
        </w:rPr>
        <w:t>f</w:t>
      </w:r>
      <w:r w:rsidRPr="009E04C2">
        <w:rPr>
          <w:rFonts w:ascii="CIBFont Sans" w:hAnsi="CIBFont Sans"/>
          <w:color w:val="000000" w:themeColor="text1"/>
          <w:sz w:val="24"/>
          <w:szCs w:val="24"/>
          <w:lang w:val="en-US"/>
        </w:rPr>
        <w:t>p</w:t>
      </w:r>
      <w:proofErr w:type="spellEnd"/>
      <w:r w:rsidR="00E84F4A" w:rsidRPr="009E04C2">
        <w:rPr>
          <w:rFonts w:ascii="CIBFont Sans" w:hAnsi="CIBFont Sans"/>
          <w:color w:val="000000" w:themeColor="text1"/>
          <w:sz w:val="24"/>
          <w:szCs w:val="24"/>
          <w:lang w:val="en-US"/>
        </w:rPr>
        <w:t xml:space="preserve"> + </w:t>
      </w:r>
      <w:r w:rsidRPr="009E04C2">
        <w:rPr>
          <w:rFonts w:ascii="CIBFont Sans" w:hAnsi="CIBFont Sans"/>
          <w:color w:val="000000" w:themeColor="text1"/>
          <w:sz w:val="24"/>
          <w:szCs w:val="24"/>
          <w:lang w:val="en-US"/>
        </w:rPr>
        <w:t>Dividends</w:t>
      </w:r>
      <w:r w:rsidR="00E84F4A" w:rsidRPr="009E04C2">
        <w:rPr>
          <w:rFonts w:ascii="CIBFont Sans" w:hAnsi="CIBFont Sans"/>
          <w:color w:val="000000" w:themeColor="text1"/>
          <w:sz w:val="24"/>
          <w:szCs w:val="24"/>
          <w:lang w:val="en-US"/>
        </w:rPr>
        <w:t>)</w:t>
      </w:r>
      <w:r w:rsidR="00E84F4A" w:rsidRPr="009E04C2">
        <w:rPr>
          <w:rFonts w:ascii="CIBFont Sans" w:hAnsi="CIBFont Sans"/>
          <w:color w:val="000000" w:themeColor="text1"/>
          <w:sz w:val="32"/>
          <w:szCs w:val="24"/>
          <w:lang w:val="en-US"/>
        </w:rPr>
        <w:t>/</w:t>
      </w:r>
      <w:r w:rsidR="00E84F4A" w:rsidRPr="009E04C2">
        <w:rPr>
          <w:rFonts w:ascii="CIBFont Sans" w:hAnsi="CIBFont Sans"/>
          <w:color w:val="000000" w:themeColor="text1"/>
          <w:sz w:val="24"/>
          <w:szCs w:val="24"/>
          <w:lang w:val="en-US"/>
        </w:rPr>
        <w:t>(</w:t>
      </w:r>
      <w:proofErr w:type="spellStart"/>
      <w:r w:rsidR="00E84F4A" w:rsidRPr="009E04C2">
        <w:rPr>
          <w:rFonts w:ascii="CIBFont Sans" w:hAnsi="CIBFont Sans"/>
          <w:color w:val="000000" w:themeColor="text1"/>
          <w:sz w:val="24"/>
          <w:szCs w:val="24"/>
          <w:lang w:val="en-US"/>
        </w:rPr>
        <w:t>i</w:t>
      </w:r>
      <w:r w:rsidRPr="009E04C2">
        <w:rPr>
          <w:rFonts w:ascii="CIBFont Sans" w:hAnsi="CIBFont Sans"/>
          <w:color w:val="000000" w:themeColor="text1"/>
          <w:sz w:val="24"/>
          <w:szCs w:val="24"/>
          <w:lang w:val="en-US"/>
        </w:rPr>
        <w:t>p</w:t>
      </w:r>
      <w:proofErr w:type="spellEnd"/>
      <w:r w:rsidR="00E84F4A" w:rsidRPr="009E04C2">
        <w:rPr>
          <w:rFonts w:ascii="CIBFont Sans" w:hAnsi="CIBFont Sans"/>
          <w:color w:val="000000" w:themeColor="text1"/>
          <w:sz w:val="24"/>
          <w:szCs w:val="24"/>
          <w:lang w:val="en-US"/>
        </w:rPr>
        <w:t>*(1+</w:t>
      </w:r>
      <w:r w:rsidRPr="009E04C2">
        <w:rPr>
          <w:rFonts w:ascii="CIBFont Sans" w:hAnsi="CIBFont Sans"/>
          <w:color w:val="000000" w:themeColor="text1"/>
          <w:sz w:val="24"/>
          <w:szCs w:val="24"/>
          <w:lang w:val="en-US"/>
        </w:rPr>
        <w:t>inflation</w:t>
      </w:r>
      <w:r w:rsidR="00E84F4A" w:rsidRPr="009E04C2">
        <w:rPr>
          <w:rFonts w:ascii="CIBFont Sans" w:hAnsi="CIBFont Sans"/>
          <w:color w:val="000000" w:themeColor="text1"/>
          <w:sz w:val="24"/>
          <w:szCs w:val="24"/>
          <w:lang w:val="en-US"/>
        </w:rPr>
        <w:t>)):</w:t>
      </w:r>
    </w:p>
    <w:p w14:paraId="32468E8D" w14:textId="27491163" w:rsidR="00E84F4A" w:rsidRPr="009E04C2" w:rsidRDefault="00E84F4A" w:rsidP="00E84F4A">
      <w:pPr>
        <w:ind w:left="708" w:firstLine="708"/>
        <w:jc w:val="both"/>
        <w:rPr>
          <w:rFonts w:ascii="CIBFont Sans" w:hAnsi="CIBFont Sans"/>
          <w:color w:val="000000" w:themeColor="text1"/>
          <w:sz w:val="20"/>
          <w:szCs w:val="24"/>
          <w:lang w:val="en-US"/>
        </w:rPr>
      </w:pPr>
      <w:proofErr w:type="spellStart"/>
      <w:r w:rsidRPr="009E04C2">
        <w:rPr>
          <w:rFonts w:ascii="CIBFont Sans" w:hAnsi="CIBFont Sans"/>
          <w:color w:val="000000" w:themeColor="text1"/>
          <w:sz w:val="20"/>
          <w:szCs w:val="24"/>
          <w:lang w:val="en-US"/>
        </w:rPr>
        <w:t>i</w:t>
      </w:r>
      <w:r w:rsidR="000D280B" w:rsidRPr="009E04C2">
        <w:rPr>
          <w:rFonts w:ascii="CIBFont Sans" w:hAnsi="CIBFont Sans"/>
          <w:color w:val="000000" w:themeColor="text1"/>
          <w:sz w:val="20"/>
          <w:szCs w:val="24"/>
          <w:lang w:val="en-US"/>
        </w:rPr>
        <w:t>p</w:t>
      </w:r>
      <w:proofErr w:type="spellEnd"/>
      <w:r w:rsidRPr="009E04C2">
        <w:rPr>
          <w:rFonts w:ascii="CIBFont Sans" w:hAnsi="CIBFont Sans"/>
          <w:color w:val="000000" w:themeColor="text1"/>
          <w:sz w:val="20"/>
          <w:szCs w:val="24"/>
          <w:lang w:val="en-US"/>
        </w:rPr>
        <w:t xml:space="preserve"> = (</w:t>
      </w:r>
      <w:r w:rsidR="000D280B" w:rsidRPr="009E04C2">
        <w:rPr>
          <w:rFonts w:ascii="CIBFont Sans" w:hAnsi="CIBFont Sans"/>
          <w:color w:val="000000" w:themeColor="text1"/>
          <w:sz w:val="20"/>
          <w:szCs w:val="24"/>
          <w:lang w:val="en-US"/>
        </w:rPr>
        <w:t>initial price</w:t>
      </w:r>
      <w:r w:rsidRPr="009E04C2">
        <w:rPr>
          <w:rFonts w:ascii="CIBFont Sans" w:hAnsi="CIBFont Sans"/>
          <w:color w:val="000000" w:themeColor="text1"/>
          <w:sz w:val="20"/>
          <w:szCs w:val="24"/>
          <w:lang w:val="en-US"/>
        </w:rPr>
        <w:t>)</w:t>
      </w:r>
    </w:p>
    <w:p w14:paraId="57D77B1B" w14:textId="4B292316" w:rsidR="00E84F4A" w:rsidRPr="009E04C2" w:rsidRDefault="00E84F4A" w:rsidP="00E84F4A">
      <w:pPr>
        <w:ind w:left="708" w:firstLine="708"/>
        <w:jc w:val="both"/>
        <w:rPr>
          <w:rFonts w:ascii="CIBFont Sans" w:hAnsi="CIBFont Sans"/>
          <w:color w:val="000000" w:themeColor="text1"/>
          <w:sz w:val="20"/>
          <w:szCs w:val="24"/>
          <w:lang w:val="en-US"/>
        </w:rPr>
      </w:pPr>
      <w:proofErr w:type="spellStart"/>
      <w:r w:rsidRPr="009E04C2">
        <w:rPr>
          <w:rFonts w:ascii="CIBFont Sans" w:hAnsi="CIBFont Sans"/>
          <w:color w:val="000000" w:themeColor="text1"/>
          <w:sz w:val="20"/>
          <w:szCs w:val="24"/>
          <w:lang w:val="en-US"/>
        </w:rPr>
        <w:t>f</w:t>
      </w:r>
      <w:r w:rsidR="000D280B" w:rsidRPr="009E04C2">
        <w:rPr>
          <w:rFonts w:ascii="CIBFont Sans" w:hAnsi="CIBFont Sans"/>
          <w:color w:val="000000" w:themeColor="text1"/>
          <w:sz w:val="20"/>
          <w:szCs w:val="24"/>
          <w:lang w:val="en-US"/>
        </w:rPr>
        <w:t>p</w:t>
      </w:r>
      <w:proofErr w:type="spellEnd"/>
      <w:r w:rsidRPr="009E04C2">
        <w:rPr>
          <w:rFonts w:ascii="CIBFont Sans" w:hAnsi="CIBFont Sans"/>
          <w:color w:val="000000" w:themeColor="text1"/>
          <w:sz w:val="20"/>
          <w:szCs w:val="24"/>
          <w:lang w:val="en-US"/>
        </w:rPr>
        <w:t xml:space="preserve"> = (</w:t>
      </w:r>
      <w:r w:rsidR="000D280B" w:rsidRPr="009E04C2">
        <w:rPr>
          <w:rFonts w:ascii="CIBFont Sans" w:hAnsi="CIBFont Sans"/>
          <w:color w:val="000000" w:themeColor="text1"/>
          <w:sz w:val="20"/>
          <w:szCs w:val="24"/>
          <w:lang w:val="en-US"/>
        </w:rPr>
        <w:t>final price</w:t>
      </w:r>
      <w:r w:rsidRPr="009E04C2">
        <w:rPr>
          <w:rFonts w:ascii="CIBFont Sans" w:hAnsi="CIBFont Sans"/>
          <w:color w:val="000000" w:themeColor="text1"/>
          <w:sz w:val="20"/>
          <w:szCs w:val="24"/>
          <w:lang w:val="en-US"/>
        </w:rPr>
        <w:t xml:space="preserve">) </w:t>
      </w:r>
    </w:p>
    <w:p w14:paraId="009AAA62" w14:textId="6BB42653" w:rsidR="00E84F4A" w:rsidRPr="009E04C2" w:rsidRDefault="000D280B" w:rsidP="00E84F4A">
      <w:pPr>
        <w:ind w:left="708" w:firstLine="708"/>
        <w:jc w:val="both"/>
        <w:rPr>
          <w:rFonts w:ascii="CIBFont Sans" w:hAnsi="CIBFont Sans"/>
          <w:color w:val="000000" w:themeColor="text1"/>
          <w:sz w:val="20"/>
          <w:szCs w:val="24"/>
          <w:lang w:val="en-US"/>
        </w:rPr>
      </w:pPr>
      <w:r w:rsidRPr="009E04C2">
        <w:rPr>
          <w:rFonts w:ascii="CIBFont Sans" w:hAnsi="CIBFont Sans"/>
          <w:color w:val="000000" w:themeColor="text1"/>
          <w:sz w:val="20"/>
          <w:szCs w:val="24"/>
          <w:lang w:val="en-US"/>
        </w:rPr>
        <w:t>Dividends</w:t>
      </w:r>
    </w:p>
    <w:p w14:paraId="008FC582" w14:textId="7A5F371F" w:rsidR="00E84F4A" w:rsidRPr="009E04C2" w:rsidRDefault="000D280B" w:rsidP="000D280B">
      <w:pPr>
        <w:ind w:left="708" w:firstLine="708"/>
        <w:jc w:val="both"/>
        <w:rPr>
          <w:rFonts w:ascii="CIBFont Sans" w:hAnsi="CIBFont Sans"/>
          <w:color w:val="000000" w:themeColor="text1"/>
          <w:sz w:val="20"/>
          <w:szCs w:val="24"/>
          <w:lang w:val="en-US"/>
        </w:rPr>
      </w:pPr>
      <w:r w:rsidRPr="009E04C2">
        <w:rPr>
          <w:rFonts w:ascii="CIBFont Sans" w:hAnsi="CIBFont Sans"/>
          <w:color w:val="000000" w:themeColor="text1"/>
          <w:sz w:val="20"/>
          <w:szCs w:val="24"/>
          <w:lang w:val="en-US"/>
        </w:rPr>
        <w:t>Inflation</w:t>
      </w:r>
      <w:r w:rsidR="00E84F4A" w:rsidRPr="009E04C2">
        <w:rPr>
          <w:rFonts w:ascii="CIBFont Sans" w:hAnsi="CIBFont Sans"/>
          <w:color w:val="000000" w:themeColor="text1"/>
          <w:sz w:val="20"/>
          <w:szCs w:val="24"/>
          <w:lang w:val="en-US"/>
        </w:rPr>
        <w:t xml:space="preserve"> </w:t>
      </w:r>
    </w:p>
    <w:p w14:paraId="75D97366" w14:textId="77777777" w:rsidR="000D280B" w:rsidRPr="009E04C2" w:rsidRDefault="000D280B" w:rsidP="000D280B">
      <w:pPr>
        <w:ind w:left="708" w:firstLine="708"/>
        <w:jc w:val="both"/>
        <w:rPr>
          <w:rFonts w:ascii="CIBFont Sans" w:hAnsi="CIBFont Sans"/>
          <w:color w:val="000000" w:themeColor="text1"/>
          <w:sz w:val="24"/>
          <w:szCs w:val="24"/>
          <w:lang w:val="es-ES"/>
        </w:rPr>
      </w:pPr>
    </w:p>
    <w:p w14:paraId="7AD19AF3" w14:textId="534BE5F5" w:rsidR="00D21C89" w:rsidRPr="009E04C2" w:rsidRDefault="00E84F4A" w:rsidP="00D21C89">
      <w:pPr>
        <w:pStyle w:val="Prrafodelista"/>
        <w:numPr>
          <w:ilvl w:val="1"/>
          <w:numId w:val="2"/>
        </w:numPr>
        <w:spacing w:after="0" w:line="240" w:lineRule="auto"/>
        <w:contextualSpacing w:val="0"/>
        <w:jc w:val="both"/>
        <w:rPr>
          <w:rFonts w:ascii="CIBFont Sans" w:hAnsi="CIBFont Sans"/>
          <w:b/>
          <w:color w:val="000000" w:themeColor="text1"/>
          <w:sz w:val="28"/>
          <w:szCs w:val="24"/>
          <w:lang w:val="en-US"/>
        </w:rPr>
      </w:pPr>
      <w:r w:rsidRPr="009E04C2">
        <w:rPr>
          <w:rFonts w:ascii="CIBFont Sans" w:hAnsi="CIBFont Sans"/>
          <w:b/>
          <w:color w:val="000000" w:themeColor="text1"/>
          <w:sz w:val="28"/>
          <w:szCs w:val="24"/>
          <w:lang w:val="en-US"/>
        </w:rPr>
        <w:t xml:space="preserve"> </w:t>
      </w:r>
      <w:r w:rsidR="00D21C89" w:rsidRPr="009E04C2">
        <w:rPr>
          <w:rFonts w:ascii="CIBFont Sans" w:hAnsi="CIBFont Sans"/>
          <w:b/>
          <w:color w:val="000000" w:themeColor="text1"/>
          <w:sz w:val="28"/>
          <w:szCs w:val="24"/>
          <w:lang w:val="en-US"/>
        </w:rPr>
        <w:t xml:space="preserve">What is </w:t>
      </w:r>
      <w:r w:rsidR="00FF7D85" w:rsidRPr="009E04C2">
        <w:rPr>
          <w:rFonts w:ascii="CIBFont Sans" w:hAnsi="CIBFont Sans"/>
          <w:b/>
          <w:color w:val="000000" w:themeColor="text1"/>
          <w:sz w:val="28"/>
          <w:szCs w:val="24"/>
          <w:lang w:val="en-US"/>
        </w:rPr>
        <w:t>considered</w:t>
      </w:r>
      <w:r w:rsidR="00D21C89" w:rsidRPr="009E04C2">
        <w:rPr>
          <w:rFonts w:ascii="CIBFont Sans" w:hAnsi="CIBFont Sans"/>
          <w:b/>
          <w:color w:val="000000" w:themeColor="text1"/>
          <w:sz w:val="28"/>
          <w:szCs w:val="24"/>
          <w:lang w:val="en-US"/>
        </w:rPr>
        <w:t xml:space="preserve"> to measure this indicator</w:t>
      </w:r>
    </w:p>
    <w:p w14:paraId="52857734" w14:textId="77777777" w:rsidR="00D21C89" w:rsidRPr="009E04C2" w:rsidRDefault="00D21C89" w:rsidP="00D21C89">
      <w:pPr>
        <w:pStyle w:val="Prrafodelista"/>
        <w:spacing w:after="0" w:line="240" w:lineRule="auto"/>
        <w:ind w:left="1065"/>
        <w:contextualSpacing w:val="0"/>
        <w:jc w:val="both"/>
        <w:rPr>
          <w:rFonts w:ascii="CIBFont Sans" w:hAnsi="CIBFont Sans"/>
          <w:color w:val="000000" w:themeColor="text1"/>
          <w:szCs w:val="24"/>
          <w:lang w:val="en-US"/>
        </w:rPr>
      </w:pPr>
    </w:p>
    <w:p w14:paraId="0FB60A2C" w14:textId="04FDEB83" w:rsidR="00FF7D85" w:rsidRPr="009E04C2" w:rsidRDefault="00FF7D85" w:rsidP="00E84F4A">
      <w:pPr>
        <w:ind w:left="1416"/>
        <w:jc w:val="both"/>
        <w:rPr>
          <w:rFonts w:ascii="CIBFont Sans" w:hAnsi="CIBFont Sans"/>
          <w:color w:val="000000" w:themeColor="text1"/>
          <w:szCs w:val="24"/>
          <w:lang w:val="en-US"/>
        </w:rPr>
      </w:pPr>
      <w:r w:rsidRPr="009E04C2">
        <w:rPr>
          <w:rFonts w:ascii="CIBFont Sans" w:hAnsi="CIBFont Sans"/>
          <w:color w:val="000000" w:themeColor="text1"/>
          <w:szCs w:val="24"/>
          <w:lang w:val="en-US"/>
        </w:rPr>
        <w:t xml:space="preserve">To calculate the actual total return of each bank, the following data are used: </w:t>
      </w:r>
    </w:p>
    <w:p w14:paraId="36C9B7BD" w14:textId="77777777" w:rsidR="00FF7D85" w:rsidRPr="009E04C2" w:rsidRDefault="00FF7D85" w:rsidP="00E84F4A">
      <w:pPr>
        <w:ind w:left="1416"/>
        <w:jc w:val="both"/>
        <w:rPr>
          <w:rFonts w:ascii="CIBFont Sans" w:hAnsi="CIBFont Sans"/>
          <w:color w:val="000000" w:themeColor="text1"/>
          <w:szCs w:val="24"/>
          <w:lang w:val="en-US"/>
        </w:rPr>
      </w:pPr>
      <w:r w:rsidRPr="009E04C2">
        <w:rPr>
          <w:rFonts w:ascii="CIBFont Sans" w:hAnsi="CIBFont Sans"/>
          <w:color w:val="000000" w:themeColor="text1"/>
          <w:szCs w:val="24"/>
          <w:lang w:val="en-US"/>
        </w:rPr>
        <w:t xml:space="preserve">Variation of prices in the analysis period plus dividends delivered by the bank for the same evaluation period. </w:t>
      </w:r>
    </w:p>
    <w:p w14:paraId="0B4844BA" w14:textId="3A7F0AAF" w:rsidR="00FF7D85" w:rsidRPr="009E04C2" w:rsidRDefault="00FF7D85" w:rsidP="00E84F4A">
      <w:pPr>
        <w:ind w:left="1416"/>
        <w:jc w:val="both"/>
        <w:rPr>
          <w:rFonts w:ascii="CIBFont Sans" w:hAnsi="CIBFont Sans"/>
          <w:color w:val="000000" w:themeColor="text1"/>
          <w:szCs w:val="24"/>
          <w:lang w:val="en-US"/>
        </w:rPr>
      </w:pPr>
      <w:r w:rsidRPr="009E04C2">
        <w:rPr>
          <w:rFonts w:ascii="CIBFont Sans" w:hAnsi="CIBFont Sans"/>
          <w:color w:val="000000" w:themeColor="text1"/>
          <w:szCs w:val="24"/>
          <w:lang w:val="en-US"/>
        </w:rPr>
        <w:lastRenderedPageBreak/>
        <w:t>Inflation during the evaluation period in the country of origin of each of the banks.</w:t>
      </w:r>
    </w:p>
    <w:p w14:paraId="5423EAF3" w14:textId="77777777" w:rsidR="00E84F4A" w:rsidRPr="009E04C2" w:rsidRDefault="00E84F4A" w:rsidP="00E84F4A">
      <w:pPr>
        <w:ind w:left="1416"/>
        <w:jc w:val="both"/>
        <w:rPr>
          <w:rFonts w:ascii="CIBFont Sans" w:hAnsi="CIBFont Sans"/>
          <w:color w:val="000000" w:themeColor="text1"/>
          <w:sz w:val="24"/>
          <w:szCs w:val="24"/>
          <w:lang w:val="en-US"/>
        </w:rPr>
      </w:pPr>
    </w:p>
    <w:p w14:paraId="5E18214D" w14:textId="77777777" w:rsidR="00E84A1D" w:rsidRPr="009E04C2" w:rsidRDefault="00D21C89" w:rsidP="00E84A1D">
      <w:pPr>
        <w:pStyle w:val="Prrafodelista"/>
        <w:numPr>
          <w:ilvl w:val="1"/>
          <w:numId w:val="2"/>
        </w:numPr>
        <w:spacing w:after="0" w:line="240" w:lineRule="auto"/>
        <w:contextualSpacing w:val="0"/>
        <w:jc w:val="both"/>
        <w:rPr>
          <w:rFonts w:ascii="CIBFont Sans" w:hAnsi="CIBFont Sans"/>
          <w:b/>
          <w:color w:val="000000" w:themeColor="text1"/>
          <w:sz w:val="28"/>
          <w:szCs w:val="24"/>
          <w:lang w:val="en-US"/>
        </w:rPr>
      </w:pPr>
      <w:r w:rsidRPr="009E04C2">
        <w:rPr>
          <w:rFonts w:ascii="CIBFont Sans" w:hAnsi="CIBFont Sans"/>
          <w:b/>
          <w:color w:val="000000" w:themeColor="text1"/>
          <w:sz w:val="28"/>
          <w:szCs w:val="24"/>
          <w:lang w:val="en-US"/>
        </w:rPr>
        <w:t>Why it is important this indicator</w:t>
      </w:r>
      <w:r w:rsidR="00E84F4A" w:rsidRPr="009E04C2">
        <w:rPr>
          <w:rFonts w:ascii="CIBFont Sans" w:hAnsi="CIBFont Sans"/>
          <w:b/>
          <w:color w:val="000000" w:themeColor="text1"/>
          <w:sz w:val="28"/>
          <w:szCs w:val="24"/>
          <w:lang w:val="en-US"/>
        </w:rPr>
        <w:t>.</w:t>
      </w:r>
    </w:p>
    <w:p w14:paraId="7FC3550F" w14:textId="77777777" w:rsidR="00E84A1D" w:rsidRPr="009E04C2" w:rsidRDefault="00E84A1D" w:rsidP="00E84A1D">
      <w:pPr>
        <w:spacing w:after="0" w:line="240" w:lineRule="auto"/>
        <w:ind w:left="705"/>
        <w:jc w:val="both"/>
        <w:rPr>
          <w:rFonts w:ascii="CIBFont Sans" w:hAnsi="CIBFont Sans"/>
          <w:color w:val="000000" w:themeColor="text1"/>
          <w:szCs w:val="24"/>
          <w:lang w:val="en-US"/>
        </w:rPr>
      </w:pPr>
    </w:p>
    <w:p w14:paraId="1A4CF302" w14:textId="16BA2FAA" w:rsidR="00E84A1D" w:rsidRPr="009E04C2" w:rsidRDefault="00E84A1D" w:rsidP="00E84A1D">
      <w:pPr>
        <w:spacing w:after="0" w:line="240" w:lineRule="auto"/>
        <w:ind w:left="705"/>
        <w:jc w:val="both"/>
        <w:rPr>
          <w:rFonts w:ascii="CIBFont Sans" w:hAnsi="CIBFont Sans"/>
          <w:b/>
          <w:color w:val="000000" w:themeColor="text1"/>
          <w:sz w:val="28"/>
          <w:szCs w:val="24"/>
          <w:lang w:val="en-US"/>
        </w:rPr>
      </w:pPr>
      <w:r w:rsidRPr="009E04C2">
        <w:rPr>
          <w:rFonts w:ascii="CIBFont Sans" w:hAnsi="CIBFont Sans"/>
          <w:color w:val="000000" w:themeColor="text1"/>
          <w:szCs w:val="24"/>
          <w:lang w:val="en-US"/>
        </w:rPr>
        <w:t>By making part of the remuneration referenced to the return of the shareholder, the interests of the CEO and the corporate vice-presidents align with the interests of the shareholders, avoiding potential agency problems.</w:t>
      </w:r>
    </w:p>
    <w:p w14:paraId="625DE663" w14:textId="77777777" w:rsidR="00E84A1D" w:rsidRPr="009E04C2" w:rsidRDefault="00E84A1D" w:rsidP="00E84F4A">
      <w:pPr>
        <w:pStyle w:val="Prrafodelista"/>
        <w:ind w:left="1416"/>
        <w:jc w:val="both"/>
        <w:rPr>
          <w:rFonts w:ascii="CIBFont Sans" w:hAnsi="CIBFont Sans"/>
          <w:color w:val="000000" w:themeColor="text1"/>
          <w:szCs w:val="24"/>
          <w:lang w:val="en-US"/>
        </w:rPr>
      </w:pPr>
    </w:p>
    <w:p w14:paraId="7C25211D" w14:textId="77777777" w:rsidR="00E84F4A" w:rsidRPr="009E04C2" w:rsidRDefault="00E84F4A" w:rsidP="00E84F4A">
      <w:pPr>
        <w:pStyle w:val="Prrafodelista"/>
        <w:ind w:left="1416"/>
        <w:jc w:val="both"/>
        <w:rPr>
          <w:rFonts w:ascii="CIBFont Sans" w:hAnsi="CIBFont Sans"/>
          <w:color w:val="000000" w:themeColor="text1"/>
          <w:szCs w:val="24"/>
          <w:lang w:val="en-US"/>
        </w:rPr>
      </w:pPr>
    </w:p>
    <w:p w14:paraId="37745B82" w14:textId="5B1ABF39" w:rsidR="00E84F4A" w:rsidRPr="009E04C2" w:rsidRDefault="00E84A1D" w:rsidP="00E84F4A">
      <w:pPr>
        <w:pStyle w:val="Prrafodelista"/>
        <w:numPr>
          <w:ilvl w:val="1"/>
          <w:numId w:val="2"/>
        </w:numPr>
        <w:spacing w:after="0" w:line="240" w:lineRule="auto"/>
        <w:contextualSpacing w:val="0"/>
        <w:jc w:val="both"/>
        <w:rPr>
          <w:rFonts w:ascii="CIBFont Sans" w:hAnsi="CIBFont Sans"/>
          <w:b/>
          <w:color w:val="000000" w:themeColor="text1"/>
          <w:sz w:val="28"/>
          <w:szCs w:val="24"/>
        </w:rPr>
      </w:pPr>
      <w:r w:rsidRPr="009E04C2">
        <w:rPr>
          <w:rFonts w:ascii="CIBFont Sans" w:hAnsi="CIBFont Sans"/>
          <w:b/>
          <w:color w:val="000000" w:themeColor="text1"/>
          <w:sz w:val="28"/>
          <w:szCs w:val="24"/>
        </w:rPr>
        <w:t xml:space="preserve">Banks </w:t>
      </w:r>
      <w:r w:rsidRPr="009E04C2">
        <w:rPr>
          <w:rFonts w:ascii="CIBFont Sans" w:hAnsi="CIBFont Sans"/>
          <w:b/>
          <w:color w:val="000000" w:themeColor="text1"/>
          <w:sz w:val="28"/>
          <w:szCs w:val="24"/>
          <w:lang w:val="en-US"/>
        </w:rPr>
        <w:t>sample</w:t>
      </w:r>
      <w:r w:rsidR="00E84F4A" w:rsidRPr="009E04C2">
        <w:rPr>
          <w:rFonts w:ascii="CIBFont Sans" w:hAnsi="CIBFont Sans"/>
          <w:b/>
          <w:color w:val="000000" w:themeColor="text1"/>
          <w:sz w:val="28"/>
          <w:szCs w:val="24"/>
        </w:rPr>
        <w:t>.</w:t>
      </w:r>
    </w:p>
    <w:p w14:paraId="1ECDE3D4" w14:textId="77777777" w:rsidR="00D21C89" w:rsidRPr="009E04C2" w:rsidRDefault="00D21C89" w:rsidP="00E84F4A">
      <w:pPr>
        <w:ind w:left="1413"/>
        <w:jc w:val="both"/>
        <w:rPr>
          <w:rFonts w:ascii="CIBFont Sans" w:hAnsi="CIBFont Sans"/>
          <w:color w:val="000000" w:themeColor="text1"/>
          <w:szCs w:val="24"/>
          <w:lang w:val="es-ES"/>
        </w:rPr>
      </w:pPr>
    </w:p>
    <w:p w14:paraId="5927FD71" w14:textId="7405C18D" w:rsidR="00D21C89" w:rsidRPr="009E04C2" w:rsidRDefault="00D21C89" w:rsidP="00E84F4A">
      <w:pPr>
        <w:ind w:left="1413"/>
        <w:jc w:val="both"/>
        <w:rPr>
          <w:rFonts w:ascii="CIBFont Sans" w:hAnsi="CIBFont Sans"/>
          <w:color w:val="000000" w:themeColor="text1"/>
          <w:szCs w:val="24"/>
          <w:lang w:val="en-US"/>
        </w:rPr>
      </w:pPr>
      <w:r w:rsidRPr="009E04C2">
        <w:rPr>
          <w:rFonts w:ascii="CIBFont Sans" w:hAnsi="CIBFont Sans"/>
          <w:color w:val="000000" w:themeColor="text1"/>
          <w:szCs w:val="24"/>
          <w:lang w:val="en-US"/>
        </w:rPr>
        <w:t>16 banks will be considered and the reasons for choosing them are the following</w:t>
      </w:r>
    </w:p>
    <w:p w14:paraId="17A940DA" w14:textId="6327DB79" w:rsidR="00E84F4A" w:rsidRPr="009943D9" w:rsidRDefault="00AD26F5" w:rsidP="009943D9">
      <w:pPr>
        <w:pStyle w:val="Prrafodelista"/>
        <w:numPr>
          <w:ilvl w:val="0"/>
          <w:numId w:val="11"/>
        </w:numPr>
        <w:jc w:val="both"/>
        <w:rPr>
          <w:rFonts w:ascii="CIBFont Sans" w:hAnsi="CIBFont Sans"/>
          <w:color w:val="000000" w:themeColor="text1"/>
          <w:szCs w:val="24"/>
          <w:lang w:val="en-US"/>
        </w:rPr>
      </w:pPr>
      <w:r w:rsidRPr="009943D9">
        <w:rPr>
          <w:rFonts w:ascii="CIBFont Sans" w:hAnsi="CIBFont Sans"/>
          <w:color w:val="000000" w:themeColor="text1"/>
          <w:szCs w:val="24"/>
          <w:lang w:val="en-US"/>
        </w:rPr>
        <w:t>It is a representative sample</w:t>
      </w:r>
      <w:r w:rsidR="00E84F4A" w:rsidRPr="009943D9">
        <w:rPr>
          <w:rFonts w:ascii="CIBFont Sans" w:hAnsi="CIBFont Sans"/>
          <w:color w:val="000000" w:themeColor="text1"/>
          <w:szCs w:val="24"/>
          <w:lang w:val="en-US"/>
        </w:rPr>
        <w:t>.</w:t>
      </w:r>
    </w:p>
    <w:p w14:paraId="5329AFE7" w14:textId="0B1B8C00" w:rsidR="00E84F4A" w:rsidRPr="009943D9" w:rsidRDefault="00AD26F5" w:rsidP="009943D9">
      <w:pPr>
        <w:pStyle w:val="Prrafodelista"/>
        <w:numPr>
          <w:ilvl w:val="0"/>
          <w:numId w:val="11"/>
        </w:numPr>
        <w:jc w:val="both"/>
        <w:rPr>
          <w:rFonts w:ascii="CIBFont Sans" w:hAnsi="CIBFont Sans"/>
          <w:color w:val="000000" w:themeColor="text1"/>
          <w:szCs w:val="24"/>
          <w:lang w:val="en-US"/>
        </w:rPr>
      </w:pPr>
      <w:r w:rsidRPr="009943D9">
        <w:rPr>
          <w:rFonts w:ascii="CIBFont Sans" w:hAnsi="CIBFont Sans"/>
          <w:color w:val="000000" w:themeColor="text1"/>
          <w:szCs w:val="24"/>
          <w:lang w:val="en-US"/>
        </w:rPr>
        <w:t>Being a representative sample, the effect of isolated date or</w:t>
      </w:r>
      <w:r w:rsidR="00E84F4A" w:rsidRPr="009943D9">
        <w:rPr>
          <w:rFonts w:ascii="CIBFont Sans" w:hAnsi="CIBFont Sans"/>
          <w:color w:val="000000" w:themeColor="text1"/>
          <w:szCs w:val="24"/>
          <w:lang w:val="en-US"/>
        </w:rPr>
        <w:t xml:space="preserve"> “</w:t>
      </w:r>
      <w:proofErr w:type="spellStart"/>
      <w:r w:rsidR="00E84F4A" w:rsidRPr="009943D9">
        <w:rPr>
          <w:rFonts w:ascii="CIBFont Sans" w:hAnsi="CIBFont Sans"/>
          <w:color w:val="000000" w:themeColor="text1"/>
          <w:szCs w:val="24"/>
          <w:lang w:val="en-US"/>
        </w:rPr>
        <w:t>outlayers</w:t>
      </w:r>
      <w:proofErr w:type="spellEnd"/>
      <w:r w:rsidR="00E84F4A" w:rsidRPr="009943D9">
        <w:rPr>
          <w:rFonts w:ascii="CIBFont Sans" w:hAnsi="CIBFont Sans"/>
          <w:color w:val="000000" w:themeColor="text1"/>
          <w:szCs w:val="24"/>
          <w:lang w:val="en-US"/>
        </w:rPr>
        <w:t xml:space="preserve">” </w:t>
      </w:r>
      <w:r w:rsidRPr="009943D9">
        <w:rPr>
          <w:rFonts w:ascii="CIBFont Sans" w:hAnsi="CIBFont Sans"/>
          <w:color w:val="000000" w:themeColor="text1"/>
          <w:szCs w:val="24"/>
          <w:lang w:val="en-US"/>
        </w:rPr>
        <w:t>can be minimized for a certain period.</w:t>
      </w:r>
    </w:p>
    <w:p w14:paraId="014E206A" w14:textId="3AD683B6" w:rsidR="00E84F4A" w:rsidRPr="009943D9" w:rsidRDefault="00AD26F5" w:rsidP="009943D9">
      <w:pPr>
        <w:pStyle w:val="Prrafodelista"/>
        <w:numPr>
          <w:ilvl w:val="0"/>
          <w:numId w:val="11"/>
        </w:numPr>
        <w:jc w:val="both"/>
        <w:rPr>
          <w:rFonts w:ascii="CIBFont Sans" w:hAnsi="CIBFont Sans"/>
          <w:color w:val="000000" w:themeColor="text1"/>
          <w:szCs w:val="24"/>
          <w:lang w:val="en-US"/>
        </w:rPr>
      </w:pPr>
      <w:r w:rsidRPr="009943D9">
        <w:rPr>
          <w:rFonts w:ascii="CIBFont Sans" w:hAnsi="CIBFont Sans"/>
          <w:color w:val="000000" w:themeColor="text1"/>
          <w:szCs w:val="24"/>
          <w:lang w:val="en-US"/>
        </w:rPr>
        <w:t>All Banks are from comparable countries in the region, so they are exposed to similar macroeconomic risks</w:t>
      </w:r>
      <w:r w:rsidR="00E84F4A" w:rsidRPr="009943D9">
        <w:rPr>
          <w:rFonts w:ascii="CIBFont Sans" w:hAnsi="CIBFont Sans"/>
          <w:color w:val="000000" w:themeColor="text1"/>
          <w:szCs w:val="24"/>
          <w:lang w:val="en-US"/>
        </w:rPr>
        <w:t>.</w:t>
      </w:r>
    </w:p>
    <w:p w14:paraId="2D3E40C6" w14:textId="5287C14C" w:rsidR="00E84F4A" w:rsidRPr="009943D9" w:rsidRDefault="00AD26F5" w:rsidP="009943D9">
      <w:pPr>
        <w:pStyle w:val="Prrafodelista"/>
        <w:numPr>
          <w:ilvl w:val="0"/>
          <w:numId w:val="11"/>
        </w:numPr>
        <w:jc w:val="both"/>
        <w:rPr>
          <w:rFonts w:ascii="CIBFont Sans" w:hAnsi="CIBFont Sans"/>
          <w:color w:val="000000" w:themeColor="text1"/>
          <w:szCs w:val="24"/>
          <w:lang w:val="en-US"/>
        </w:rPr>
      </w:pPr>
      <w:r w:rsidRPr="009943D9">
        <w:rPr>
          <w:rFonts w:ascii="CIBFont Sans" w:hAnsi="CIBFont Sans"/>
          <w:color w:val="000000" w:themeColor="text1"/>
          <w:szCs w:val="24"/>
          <w:lang w:val="en-US"/>
        </w:rPr>
        <w:t>They are Banks with that have a wide range of similar products</w:t>
      </w:r>
      <w:r w:rsidR="00E84F4A" w:rsidRPr="009943D9">
        <w:rPr>
          <w:rFonts w:ascii="CIBFont Sans" w:hAnsi="CIBFont Sans"/>
          <w:color w:val="000000" w:themeColor="text1"/>
          <w:szCs w:val="24"/>
          <w:lang w:val="en-US"/>
        </w:rPr>
        <w:t>.</w:t>
      </w:r>
    </w:p>
    <w:p w14:paraId="4847C399" w14:textId="5F790D70" w:rsidR="00E84F4A" w:rsidRPr="009943D9" w:rsidRDefault="009943D9" w:rsidP="009943D9">
      <w:pPr>
        <w:pStyle w:val="Prrafodelista"/>
        <w:numPr>
          <w:ilvl w:val="0"/>
          <w:numId w:val="11"/>
        </w:numPr>
        <w:jc w:val="both"/>
        <w:rPr>
          <w:rFonts w:ascii="CIBFont Sans" w:hAnsi="CIBFont Sans"/>
          <w:color w:val="000000" w:themeColor="text1"/>
          <w:szCs w:val="24"/>
          <w:lang w:val="en-US"/>
        </w:rPr>
      </w:pPr>
      <w:r>
        <w:rPr>
          <w:rFonts w:ascii="CIBFont Sans" w:hAnsi="CIBFont Sans"/>
          <w:color w:val="000000" w:themeColor="text1"/>
          <w:szCs w:val="24"/>
          <w:lang w:val="en-US"/>
        </w:rPr>
        <w:t>T</w:t>
      </w:r>
      <w:r w:rsidR="00AD26F5" w:rsidRPr="009943D9">
        <w:rPr>
          <w:rFonts w:ascii="CIBFont Sans" w:hAnsi="CIBFont Sans"/>
          <w:color w:val="000000" w:themeColor="text1"/>
          <w:szCs w:val="24"/>
          <w:lang w:val="en-US"/>
        </w:rPr>
        <w:t>he sizes of the Banks of the sample are similar</w:t>
      </w:r>
      <w:r w:rsidR="00E84F4A" w:rsidRPr="009943D9">
        <w:rPr>
          <w:rFonts w:ascii="CIBFont Sans" w:hAnsi="CIBFont Sans"/>
          <w:color w:val="000000" w:themeColor="text1"/>
          <w:szCs w:val="24"/>
          <w:lang w:val="en-US"/>
        </w:rPr>
        <w:t>. (Excep</w:t>
      </w:r>
      <w:r w:rsidR="00AD26F5" w:rsidRPr="009943D9">
        <w:rPr>
          <w:rFonts w:ascii="CIBFont Sans" w:hAnsi="CIBFont Sans"/>
          <w:color w:val="000000" w:themeColor="text1"/>
          <w:szCs w:val="24"/>
          <w:lang w:val="en-US"/>
        </w:rPr>
        <w:t>t of Brazilian Banks</w:t>
      </w:r>
      <w:r w:rsidR="00E84F4A" w:rsidRPr="009943D9">
        <w:rPr>
          <w:rFonts w:ascii="CIBFont Sans" w:hAnsi="CIBFont Sans"/>
          <w:color w:val="000000" w:themeColor="text1"/>
          <w:szCs w:val="24"/>
          <w:lang w:val="en-US"/>
        </w:rPr>
        <w:t xml:space="preserve">). </w:t>
      </w:r>
    </w:p>
    <w:p w14:paraId="0427977F" w14:textId="10362927" w:rsidR="00E84F4A" w:rsidRPr="009943D9" w:rsidRDefault="00AD26F5" w:rsidP="009943D9">
      <w:pPr>
        <w:pStyle w:val="Prrafodelista"/>
        <w:numPr>
          <w:ilvl w:val="0"/>
          <w:numId w:val="11"/>
        </w:numPr>
        <w:jc w:val="both"/>
        <w:rPr>
          <w:rFonts w:ascii="CIBFont Sans" w:hAnsi="CIBFont Sans"/>
          <w:color w:val="000000" w:themeColor="text1"/>
          <w:szCs w:val="24"/>
          <w:lang w:val="en-US"/>
        </w:rPr>
      </w:pPr>
      <w:r w:rsidRPr="009943D9">
        <w:rPr>
          <w:rFonts w:ascii="CIBFont Sans" w:hAnsi="CIBFont Sans"/>
          <w:color w:val="000000" w:themeColor="text1"/>
          <w:szCs w:val="24"/>
          <w:lang w:val="en-US"/>
        </w:rPr>
        <w:t>All this Banks are listed on st</w:t>
      </w:r>
      <w:r w:rsidR="00E91D22" w:rsidRPr="009943D9">
        <w:rPr>
          <w:rFonts w:ascii="CIBFont Sans" w:hAnsi="CIBFont Sans"/>
          <w:color w:val="000000" w:themeColor="text1"/>
          <w:szCs w:val="24"/>
          <w:lang w:val="en-US"/>
        </w:rPr>
        <w:t>o</w:t>
      </w:r>
      <w:r w:rsidRPr="009943D9">
        <w:rPr>
          <w:rFonts w:ascii="CIBFont Sans" w:hAnsi="CIBFont Sans"/>
          <w:color w:val="000000" w:themeColor="text1"/>
          <w:szCs w:val="24"/>
          <w:lang w:val="en-US"/>
        </w:rPr>
        <w:t>ck exchanges, which requires transparency.</w:t>
      </w:r>
    </w:p>
    <w:p w14:paraId="7DEB82E7" w14:textId="778D3326" w:rsidR="00E84F4A" w:rsidRPr="009E04C2" w:rsidRDefault="00E84F4A" w:rsidP="00E84F4A">
      <w:pPr>
        <w:ind w:left="1843"/>
        <w:jc w:val="both"/>
        <w:rPr>
          <w:rFonts w:ascii="CIBFont Sans" w:hAnsi="CIBFont Sans"/>
          <w:color w:val="000000" w:themeColor="text1"/>
          <w:szCs w:val="24"/>
          <w:lang w:val="en-US"/>
        </w:rPr>
      </w:pPr>
    </w:p>
    <w:p w14:paraId="778E743C" w14:textId="77777777" w:rsidR="004935D3" w:rsidRPr="009E04C2" w:rsidRDefault="00FA3637" w:rsidP="004935D3">
      <w:pPr>
        <w:pStyle w:val="Prrafodelista"/>
        <w:numPr>
          <w:ilvl w:val="1"/>
          <w:numId w:val="2"/>
        </w:numPr>
        <w:spacing w:after="0" w:line="240" w:lineRule="auto"/>
        <w:contextualSpacing w:val="0"/>
        <w:jc w:val="both"/>
        <w:rPr>
          <w:rFonts w:ascii="CIBFont Sans" w:hAnsi="CIBFont Sans"/>
          <w:b/>
          <w:color w:val="000000" w:themeColor="text1"/>
          <w:sz w:val="28"/>
          <w:szCs w:val="24"/>
          <w:lang w:val="en-US"/>
        </w:rPr>
      </w:pPr>
      <w:r w:rsidRPr="009E04C2">
        <w:rPr>
          <w:rFonts w:ascii="CIBFont Sans" w:hAnsi="CIBFont Sans"/>
          <w:b/>
          <w:color w:val="000000" w:themeColor="text1"/>
          <w:sz w:val="28"/>
          <w:szCs w:val="24"/>
          <w:lang w:val="en-US"/>
        </w:rPr>
        <w:t>Objective</w:t>
      </w:r>
    </w:p>
    <w:p w14:paraId="46FF8DD2" w14:textId="77777777" w:rsidR="004935D3" w:rsidRPr="009E04C2" w:rsidRDefault="004935D3" w:rsidP="004935D3">
      <w:pPr>
        <w:pStyle w:val="Prrafodelista"/>
        <w:spacing w:after="0" w:line="240" w:lineRule="auto"/>
        <w:ind w:left="1065"/>
        <w:contextualSpacing w:val="0"/>
        <w:jc w:val="both"/>
        <w:rPr>
          <w:rFonts w:ascii="CIBFont Sans" w:hAnsi="CIBFont Sans"/>
          <w:b/>
          <w:color w:val="000000" w:themeColor="text1"/>
          <w:sz w:val="28"/>
          <w:szCs w:val="24"/>
          <w:lang w:val="en-US"/>
        </w:rPr>
      </w:pPr>
    </w:p>
    <w:p w14:paraId="47710EB2" w14:textId="090CB16E" w:rsidR="004935D3" w:rsidRPr="009E04C2" w:rsidRDefault="004935D3" w:rsidP="004935D3">
      <w:pPr>
        <w:pStyle w:val="Prrafodelista"/>
        <w:spacing w:after="0" w:line="240" w:lineRule="auto"/>
        <w:ind w:left="1065"/>
        <w:contextualSpacing w:val="0"/>
        <w:jc w:val="both"/>
        <w:rPr>
          <w:rFonts w:ascii="CIBFont Sans" w:hAnsi="CIBFont Sans"/>
          <w:b/>
          <w:color w:val="000000" w:themeColor="text1"/>
          <w:sz w:val="28"/>
          <w:szCs w:val="24"/>
          <w:lang w:val="en-US"/>
        </w:rPr>
      </w:pPr>
      <w:r w:rsidRPr="009E04C2">
        <w:rPr>
          <w:rFonts w:ascii="CIBFont Sans" w:hAnsi="CIBFont Sans"/>
          <w:color w:val="000000" w:themeColor="text1"/>
          <w:szCs w:val="24"/>
          <w:lang w:val="en-US"/>
        </w:rPr>
        <w:t>At the end of the measurement periods, we will divide the sample into quartiles. It will depend on the location of the Bancolombia Group's result in this quartile. (This goal will be set by the Designation, Compensation and Development Committee at the beginning of each quarter)</w:t>
      </w:r>
    </w:p>
    <w:p w14:paraId="2285EBD6" w14:textId="77777777" w:rsidR="004935D3" w:rsidRPr="009E04C2" w:rsidRDefault="004935D3" w:rsidP="00E84F4A">
      <w:pPr>
        <w:spacing w:after="0" w:line="240" w:lineRule="auto"/>
        <w:ind w:left="705"/>
        <w:jc w:val="both"/>
        <w:rPr>
          <w:rFonts w:ascii="CIBFont Sans" w:hAnsi="CIBFont Sans"/>
          <w:color w:val="000000" w:themeColor="text1"/>
          <w:sz w:val="24"/>
          <w:szCs w:val="24"/>
          <w:lang w:val="en-US"/>
        </w:rPr>
      </w:pPr>
    </w:p>
    <w:p w14:paraId="48C00172" w14:textId="77777777" w:rsidR="004935D3" w:rsidRPr="009E04C2" w:rsidRDefault="007A13A6" w:rsidP="004935D3">
      <w:pPr>
        <w:pStyle w:val="Prrafodelista"/>
        <w:numPr>
          <w:ilvl w:val="0"/>
          <w:numId w:val="2"/>
        </w:numPr>
        <w:jc w:val="both"/>
        <w:rPr>
          <w:rFonts w:ascii="CIBFont Sans" w:hAnsi="CIBFont Sans"/>
          <w:b/>
          <w:color w:val="000000" w:themeColor="text1"/>
          <w:sz w:val="28"/>
          <w:szCs w:val="24"/>
          <w:lang w:val="en-US"/>
        </w:rPr>
      </w:pPr>
      <w:r w:rsidRPr="009E04C2">
        <w:rPr>
          <w:rFonts w:ascii="CIBFont Sans" w:hAnsi="CIBFont Sans"/>
          <w:b/>
          <w:color w:val="000000" w:themeColor="text1"/>
          <w:sz w:val="28"/>
          <w:szCs w:val="24"/>
          <w:lang w:val="en-US"/>
        </w:rPr>
        <w:t>Indicator</w:t>
      </w:r>
      <w:r w:rsidR="00E84F4A" w:rsidRPr="009E04C2">
        <w:rPr>
          <w:rFonts w:ascii="CIBFont Sans" w:hAnsi="CIBFont Sans"/>
          <w:b/>
          <w:color w:val="000000" w:themeColor="text1"/>
          <w:sz w:val="28"/>
          <w:szCs w:val="24"/>
          <w:lang w:val="en-US"/>
        </w:rPr>
        <w:t xml:space="preserve"> 3:  </w:t>
      </w:r>
      <w:r w:rsidRPr="009E04C2">
        <w:rPr>
          <w:rFonts w:ascii="CIBFont Sans" w:hAnsi="CIBFont Sans"/>
          <w:b/>
          <w:color w:val="000000" w:themeColor="text1"/>
          <w:sz w:val="28"/>
          <w:szCs w:val="24"/>
          <w:lang w:val="en-US"/>
        </w:rPr>
        <w:t>Sustainability Indicator</w:t>
      </w:r>
      <w:r w:rsidR="00E84F4A" w:rsidRPr="009E04C2">
        <w:rPr>
          <w:rFonts w:ascii="CIBFont Sans" w:hAnsi="CIBFont Sans"/>
          <w:b/>
          <w:color w:val="000000" w:themeColor="text1"/>
          <w:sz w:val="28"/>
          <w:szCs w:val="24"/>
          <w:lang w:val="en-US"/>
        </w:rPr>
        <w:t>- “DJSI”</w:t>
      </w:r>
    </w:p>
    <w:p w14:paraId="61DE1886" w14:textId="77777777" w:rsidR="004935D3" w:rsidRPr="009E04C2" w:rsidRDefault="004935D3" w:rsidP="004935D3">
      <w:pPr>
        <w:pStyle w:val="Prrafodelista"/>
        <w:jc w:val="both"/>
        <w:rPr>
          <w:rFonts w:ascii="CIBFont Sans" w:hAnsi="CIBFont Sans"/>
          <w:b/>
          <w:color w:val="000000" w:themeColor="text1"/>
          <w:sz w:val="28"/>
          <w:szCs w:val="24"/>
          <w:lang w:val="en-US"/>
        </w:rPr>
      </w:pPr>
    </w:p>
    <w:p w14:paraId="526C7E7B" w14:textId="06343129" w:rsidR="004935D3" w:rsidRPr="009E04C2" w:rsidRDefault="004935D3" w:rsidP="004935D3">
      <w:pPr>
        <w:pStyle w:val="Prrafodelista"/>
        <w:jc w:val="both"/>
        <w:rPr>
          <w:rFonts w:ascii="CIBFont Sans" w:hAnsi="CIBFont Sans"/>
          <w:b/>
          <w:color w:val="000000" w:themeColor="text1"/>
          <w:sz w:val="28"/>
          <w:szCs w:val="24"/>
          <w:lang w:val="en-US"/>
        </w:rPr>
      </w:pPr>
      <w:r w:rsidRPr="009E04C2">
        <w:rPr>
          <w:rFonts w:ascii="CIBFont Sans" w:hAnsi="CIBFont Sans"/>
          <w:color w:val="000000" w:themeColor="text1"/>
          <w:szCs w:val="24"/>
          <w:lang w:val="en-US"/>
        </w:rPr>
        <w:lastRenderedPageBreak/>
        <w:t xml:space="preserve">The Dow Jones Global Sustainability Index is a worldwide indicator that measures the sustainable performance of companies in economic, social and environmental matters. More than 2,500 companies listed on international exchanges, from </w:t>
      </w:r>
      <w:r w:rsidR="00F0588B">
        <w:rPr>
          <w:rFonts w:ascii="CIBFont Sans" w:hAnsi="CIBFont Sans"/>
          <w:color w:val="000000" w:themeColor="text1"/>
          <w:szCs w:val="24"/>
          <w:lang w:val="en-US"/>
        </w:rPr>
        <w:t xml:space="preserve">approximately </w:t>
      </w:r>
      <w:r w:rsidRPr="009E04C2">
        <w:rPr>
          <w:rFonts w:ascii="CIBFont Sans" w:hAnsi="CIBFont Sans"/>
          <w:color w:val="000000" w:themeColor="text1"/>
          <w:szCs w:val="24"/>
          <w:lang w:val="en-US"/>
        </w:rPr>
        <w:t xml:space="preserve">45 countries, in </w:t>
      </w:r>
      <w:r w:rsidR="00F0588B">
        <w:rPr>
          <w:rFonts w:ascii="CIBFont Sans" w:hAnsi="CIBFont Sans"/>
          <w:color w:val="000000" w:themeColor="text1"/>
          <w:szCs w:val="24"/>
          <w:lang w:val="en-US"/>
        </w:rPr>
        <w:t xml:space="preserve">around </w:t>
      </w:r>
      <w:r w:rsidRPr="009E04C2">
        <w:rPr>
          <w:rFonts w:ascii="CIBFont Sans" w:hAnsi="CIBFont Sans"/>
          <w:color w:val="000000" w:themeColor="text1"/>
          <w:szCs w:val="24"/>
          <w:lang w:val="en-US"/>
        </w:rPr>
        <w:t>59 sectors of the economy are evaluated, of which only the best 10% of them are included in the index with an investment ceiling by sector of 15% of the stock market capitalization.</w:t>
      </w:r>
    </w:p>
    <w:p w14:paraId="3CCEF0B1" w14:textId="7EFBE4BB" w:rsidR="00E84F4A" w:rsidRPr="009E04C2" w:rsidRDefault="00E84F4A" w:rsidP="00E84F4A">
      <w:pPr>
        <w:pStyle w:val="Prrafodelista"/>
        <w:jc w:val="both"/>
        <w:rPr>
          <w:rFonts w:ascii="CIBFont Sans" w:hAnsi="CIBFont Sans"/>
          <w:color w:val="000000" w:themeColor="text1"/>
          <w:sz w:val="24"/>
          <w:szCs w:val="24"/>
          <w:lang w:val="en-US"/>
        </w:rPr>
      </w:pPr>
    </w:p>
    <w:p w14:paraId="2082D3C5" w14:textId="77777777" w:rsidR="007A13A6" w:rsidRPr="009E04C2" w:rsidRDefault="007A13A6" w:rsidP="00E84F4A">
      <w:pPr>
        <w:pStyle w:val="Prrafodelista"/>
        <w:jc w:val="both"/>
        <w:rPr>
          <w:rFonts w:ascii="CIBFont Sans" w:hAnsi="CIBFont Sans"/>
          <w:color w:val="000000" w:themeColor="text1"/>
          <w:sz w:val="24"/>
          <w:szCs w:val="24"/>
          <w:lang w:val="en-US"/>
        </w:rPr>
      </w:pPr>
    </w:p>
    <w:p w14:paraId="69F48ABE" w14:textId="3C3DEB4B" w:rsidR="00E84F4A" w:rsidRPr="009E04C2" w:rsidRDefault="00F835F3" w:rsidP="00E84F4A">
      <w:pPr>
        <w:pStyle w:val="Prrafodelista"/>
        <w:numPr>
          <w:ilvl w:val="1"/>
          <w:numId w:val="2"/>
        </w:numPr>
        <w:spacing w:after="0" w:line="240" w:lineRule="auto"/>
        <w:contextualSpacing w:val="0"/>
        <w:jc w:val="both"/>
        <w:rPr>
          <w:rFonts w:ascii="CIBFont Sans" w:hAnsi="CIBFont Sans"/>
          <w:b/>
          <w:color w:val="000000" w:themeColor="text1"/>
          <w:sz w:val="28"/>
          <w:szCs w:val="24"/>
          <w:lang w:val="en-US"/>
        </w:rPr>
      </w:pPr>
      <w:r w:rsidRPr="009E04C2">
        <w:rPr>
          <w:rFonts w:ascii="CIBFont Sans" w:hAnsi="CIBFont Sans"/>
          <w:b/>
          <w:color w:val="000000" w:themeColor="text1"/>
          <w:sz w:val="28"/>
          <w:szCs w:val="24"/>
          <w:lang w:val="en-US"/>
        </w:rPr>
        <w:t>Objective</w:t>
      </w:r>
    </w:p>
    <w:p w14:paraId="657B900F" w14:textId="77777777" w:rsidR="00E84F4A" w:rsidRPr="009E04C2" w:rsidRDefault="00E84F4A" w:rsidP="00E84F4A">
      <w:pPr>
        <w:spacing w:after="0" w:line="240" w:lineRule="auto"/>
        <w:ind w:left="705"/>
        <w:jc w:val="both"/>
        <w:rPr>
          <w:rFonts w:ascii="CIBFont Sans" w:hAnsi="CIBFont Sans"/>
          <w:color w:val="000000" w:themeColor="text1"/>
          <w:sz w:val="24"/>
          <w:szCs w:val="24"/>
          <w:lang w:val="en-US"/>
        </w:rPr>
      </w:pPr>
    </w:p>
    <w:p w14:paraId="53C4FC38" w14:textId="0E68D76F" w:rsidR="00F835F3" w:rsidRPr="009E04C2" w:rsidRDefault="00F835F3" w:rsidP="00F835F3">
      <w:pPr>
        <w:spacing w:after="0" w:line="240" w:lineRule="auto"/>
        <w:ind w:left="705"/>
        <w:jc w:val="both"/>
        <w:rPr>
          <w:rFonts w:ascii="CIBFont Sans" w:hAnsi="CIBFont Sans"/>
          <w:color w:val="000000" w:themeColor="text1"/>
          <w:szCs w:val="24"/>
          <w:lang w:val="en-US"/>
        </w:rPr>
      </w:pPr>
      <w:r w:rsidRPr="009E04C2">
        <w:rPr>
          <w:rFonts w:ascii="CIBFont Sans" w:hAnsi="CIBFont Sans"/>
          <w:color w:val="000000" w:themeColor="text1"/>
          <w:szCs w:val="24"/>
          <w:lang w:val="en-US"/>
        </w:rPr>
        <w:t>The Compliance of this indicator will depend on the category in which Bancolombia is located at the end of the measurement period. This goal will be defined at the beginning of each triennium by the Designation, Compensation and Development Committee of the Bancolombia Group</w:t>
      </w:r>
    </w:p>
    <w:p w14:paraId="08C59DB5" w14:textId="77777777" w:rsidR="00E84F4A" w:rsidRPr="009E04C2" w:rsidRDefault="00E84F4A" w:rsidP="00E84F4A">
      <w:pPr>
        <w:spacing w:after="0" w:line="240" w:lineRule="auto"/>
        <w:ind w:left="705"/>
        <w:jc w:val="both"/>
        <w:rPr>
          <w:rFonts w:ascii="CIBFont Sans" w:hAnsi="CIBFont Sans"/>
          <w:color w:val="000000" w:themeColor="text1"/>
          <w:szCs w:val="24"/>
          <w:lang w:val="en-US"/>
        </w:rPr>
      </w:pPr>
    </w:p>
    <w:p w14:paraId="203FE586" w14:textId="77777777" w:rsidR="00E84F4A" w:rsidRPr="009E04C2" w:rsidRDefault="00E84F4A" w:rsidP="00E84F4A">
      <w:pPr>
        <w:spacing w:after="0" w:line="240" w:lineRule="auto"/>
        <w:ind w:left="705"/>
        <w:jc w:val="both"/>
        <w:rPr>
          <w:rFonts w:ascii="CIBFont Sans" w:hAnsi="CIBFont Sans"/>
          <w:b/>
          <w:color w:val="000000" w:themeColor="text1"/>
          <w:szCs w:val="24"/>
          <w:lang w:val="en-US"/>
        </w:rPr>
      </w:pPr>
    </w:p>
    <w:p w14:paraId="4E550512" w14:textId="033EDE21" w:rsidR="00E84F4A" w:rsidRPr="009E04C2" w:rsidRDefault="00D21C89" w:rsidP="00E84F4A">
      <w:pPr>
        <w:pStyle w:val="Prrafodelista"/>
        <w:numPr>
          <w:ilvl w:val="0"/>
          <w:numId w:val="2"/>
        </w:numPr>
        <w:jc w:val="both"/>
        <w:rPr>
          <w:rFonts w:ascii="CIBFont Sans" w:hAnsi="CIBFont Sans"/>
          <w:b/>
          <w:color w:val="000000" w:themeColor="text1"/>
          <w:sz w:val="28"/>
          <w:szCs w:val="24"/>
          <w:lang w:val="en-US"/>
        </w:rPr>
      </w:pPr>
      <w:r w:rsidRPr="009E04C2">
        <w:rPr>
          <w:rFonts w:ascii="CIBFont Sans" w:hAnsi="CIBFont Sans"/>
          <w:b/>
          <w:color w:val="000000" w:themeColor="text1"/>
          <w:sz w:val="28"/>
          <w:szCs w:val="24"/>
          <w:lang w:val="en-US"/>
        </w:rPr>
        <w:t>INDICATOR</w:t>
      </w:r>
      <w:r w:rsidR="00E84F4A" w:rsidRPr="009E04C2">
        <w:rPr>
          <w:rFonts w:ascii="CIBFont Sans" w:hAnsi="CIBFont Sans"/>
          <w:b/>
          <w:color w:val="000000" w:themeColor="text1"/>
          <w:sz w:val="28"/>
          <w:szCs w:val="24"/>
          <w:lang w:val="en-US"/>
        </w:rPr>
        <w:t xml:space="preserve"> 4.  </w:t>
      </w:r>
      <w:r w:rsidRPr="009E04C2">
        <w:rPr>
          <w:rFonts w:ascii="CIBFont Sans" w:hAnsi="CIBFont Sans"/>
          <w:b/>
          <w:color w:val="000000" w:themeColor="text1"/>
          <w:sz w:val="28"/>
          <w:szCs w:val="24"/>
          <w:lang w:val="en-US"/>
        </w:rPr>
        <w:t xml:space="preserve">COMPETITIVE </w:t>
      </w:r>
      <w:r w:rsidR="00E84F4A" w:rsidRPr="009E04C2">
        <w:rPr>
          <w:rFonts w:ascii="CIBFont Sans" w:hAnsi="CIBFont Sans"/>
          <w:b/>
          <w:color w:val="000000" w:themeColor="text1"/>
          <w:sz w:val="28"/>
          <w:szCs w:val="24"/>
          <w:lang w:val="en-US"/>
        </w:rPr>
        <w:t xml:space="preserve">NPS </w:t>
      </w:r>
    </w:p>
    <w:p w14:paraId="2EB050A4" w14:textId="77777777" w:rsidR="00E84F4A" w:rsidRPr="009E04C2" w:rsidRDefault="00E84F4A" w:rsidP="00E84F4A">
      <w:pPr>
        <w:spacing w:after="0" w:line="240" w:lineRule="auto"/>
        <w:ind w:left="705"/>
        <w:jc w:val="both"/>
        <w:rPr>
          <w:rFonts w:ascii="CIBFont Sans" w:hAnsi="CIBFont Sans"/>
          <w:color w:val="000000" w:themeColor="text1"/>
          <w:szCs w:val="24"/>
          <w:lang w:val="en-US"/>
        </w:rPr>
      </w:pPr>
    </w:p>
    <w:p w14:paraId="3D1279E5" w14:textId="1A861A0D" w:rsidR="00E84F4A" w:rsidRPr="009E04C2" w:rsidRDefault="00D21C89" w:rsidP="00E84F4A">
      <w:pPr>
        <w:spacing w:after="0" w:line="240" w:lineRule="auto"/>
        <w:ind w:left="705"/>
        <w:jc w:val="both"/>
        <w:rPr>
          <w:rFonts w:ascii="CIBFont Sans" w:hAnsi="CIBFont Sans"/>
          <w:szCs w:val="24"/>
          <w:lang w:val="en-US"/>
        </w:rPr>
      </w:pPr>
      <w:r w:rsidRPr="009E04C2">
        <w:rPr>
          <w:rFonts w:ascii="CIBFont Sans" w:hAnsi="CIBFont Sans"/>
          <w:szCs w:val="24"/>
          <w:lang w:val="en-US"/>
        </w:rPr>
        <w:t xml:space="preserve">Competitive </w:t>
      </w:r>
      <w:r w:rsidR="00E84F4A" w:rsidRPr="009E04C2">
        <w:rPr>
          <w:rFonts w:ascii="CIBFont Sans" w:hAnsi="CIBFont Sans"/>
          <w:szCs w:val="24"/>
          <w:lang w:val="en-US"/>
        </w:rPr>
        <w:t xml:space="preserve">NPS </w:t>
      </w:r>
      <w:r w:rsidRPr="009E04C2">
        <w:rPr>
          <w:rFonts w:ascii="CIBFont Sans" w:hAnsi="CIBFont Sans"/>
          <w:szCs w:val="24"/>
          <w:lang w:val="en-US"/>
        </w:rPr>
        <w:t>measures the intention of recommendation in our clients in relation to the selected competition in each market. It is a predictive indicator that allows us to anticipate and is obtained through an annual study that is done by geography, which gives us a ranking of NPS per business in each market</w:t>
      </w:r>
      <w:r w:rsidR="00E84F4A" w:rsidRPr="009E04C2">
        <w:rPr>
          <w:rFonts w:ascii="CIBFont Sans" w:hAnsi="CIBFont Sans"/>
          <w:szCs w:val="24"/>
          <w:lang w:val="en-US"/>
        </w:rPr>
        <w:t>.</w:t>
      </w:r>
    </w:p>
    <w:p w14:paraId="08DB29A0" w14:textId="77777777" w:rsidR="00E84F4A" w:rsidRPr="009E04C2" w:rsidRDefault="00E84F4A" w:rsidP="00E84F4A">
      <w:pPr>
        <w:spacing w:after="0" w:line="240" w:lineRule="auto"/>
        <w:ind w:left="705"/>
        <w:jc w:val="both"/>
        <w:rPr>
          <w:rFonts w:ascii="CIBFont Sans" w:hAnsi="CIBFont Sans"/>
          <w:color w:val="000000" w:themeColor="text1"/>
          <w:szCs w:val="24"/>
          <w:lang w:val="en-US"/>
        </w:rPr>
      </w:pPr>
    </w:p>
    <w:p w14:paraId="5AD89406" w14:textId="77777777" w:rsidR="00E84F4A" w:rsidRPr="009E04C2" w:rsidRDefault="00E84F4A" w:rsidP="00E84F4A">
      <w:pPr>
        <w:spacing w:after="0" w:line="240" w:lineRule="auto"/>
        <w:ind w:left="705"/>
        <w:jc w:val="both"/>
        <w:rPr>
          <w:rFonts w:ascii="CIBFont Sans" w:hAnsi="CIBFont Sans"/>
          <w:color w:val="000000" w:themeColor="text1"/>
          <w:szCs w:val="24"/>
          <w:lang w:val="en-US"/>
        </w:rPr>
      </w:pPr>
    </w:p>
    <w:p w14:paraId="41B38D29" w14:textId="679A04CD" w:rsidR="00E84F4A" w:rsidRPr="009E04C2" w:rsidRDefault="00D21C89" w:rsidP="00E84F4A">
      <w:pPr>
        <w:pStyle w:val="Prrafodelista"/>
        <w:numPr>
          <w:ilvl w:val="0"/>
          <w:numId w:val="2"/>
        </w:numPr>
        <w:jc w:val="both"/>
        <w:rPr>
          <w:rFonts w:ascii="CIBFont Sans" w:hAnsi="CIBFont Sans"/>
          <w:b/>
          <w:color w:val="000000" w:themeColor="text1"/>
          <w:sz w:val="28"/>
          <w:szCs w:val="24"/>
          <w:lang w:val="en-US"/>
        </w:rPr>
      </w:pPr>
      <w:r w:rsidRPr="009E04C2">
        <w:rPr>
          <w:rFonts w:ascii="CIBFont Sans" w:hAnsi="CIBFont Sans"/>
          <w:b/>
          <w:color w:val="000000" w:themeColor="text1"/>
          <w:sz w:val="28"/>
          <w:szCs w:val="24"/>
          <w:lang w:val="en-US"/>
        </w:rPr>
        <w:t>Compliance</w:t>
      </w:r>
      <w:r w:rsidR="00E84F4A" w:rsidRPr="009E04C2">
        <w:rPr>
          <w:rFonts w:ascii="CIBFont Sans" w:hAnsi="CIBFont Sans"/>
          <w:b/>
          <w:color w:val="000000" w:themeColor="text1"/>
          <w:sz w:val="28"/>
          <w:szCs w:val="24"/>
          <w:lang w:val="en-US"/>
        </w:rPr>
        <w:t>:</w:t>
      </w:r>
    </w:p>
    <w:p w14:paraId="203B35B6" w14:textId="77777777" w:rsidR="00E84F4A" w:rsidRPr="009E04C2" w:rsidRDefault="00E84F4A" w:rsidP="00E84F4A">
      <w:pPr>
        <w:pStyle w:val="Prrafodelista"/>
        <w:jc w:val="both"/>
        <w:rPr>
          <w:rFonts w:ascii="CIBFont Sans" w:hAnsi="CIBFont Sans"/>
          <w:szCs w:val="24"/>
          <w:lang w:val="en-US"/>
        </w:rPr>
      </w:pPr>
    </w:p>
    <w:p w14:paraId="7C4FF06F" w14:textId="265159E4" w:rsidR="00E84F4A" w:rsidRPr="009E04C2" w:rsidRDefault="00C87561" w:rsidP="00E84F4A">
      <w:pPr>
        <w:pStyle w:val="Prrafodelista"/>
        <w:jc w:val="both"/>
        <w:rPr>
          <w:rFonts w:ascii="CIBFont Sans" w:hAnsi="CIBFont Sans"/>
          <w:szCs w:val="24"/>
          <w:lang w:val="en-US"/>
        </w:rPr>
      </w:pPr>
      <w:r w:rsidRPr="009E04C2">
        <w:rPr>
          <w:rFonts w:ascii="CIBFont Sans" w:hAnsi="CIBFont Sans"/>
          <w:szCs w:val="24"/>
          <w:lang w:val="en-US"/>
        </w:rPr>
        <w:t>The final fulfillment of the long-term Variable Compensation scheme will be the result of multiplying the final compliance of each indicator by the weighted weight. The final fulfillment will estimate the bonus, below an example:</w:t>
      </w:r>
    </w:p>
    <w:p w14:paraId="21C7BCCD" w14:textId="77777777" w:rsidR="00E84F4A" w:rsidRPr="009E04C2" w:rsidRDefault="00E84F4A" w:rsidP="00E84F4A">
      <w:pPr>
        <w:pStyle w:val="Prrafodelista"/>
        <w:jc w:val="both"/>
        <w:rPr>
          <w:rFonts w:ascii="CIBFont Sans" w:hAnsi="CIBFont Sans"/>
          <w:szCs w:val="24"/>
          <w:lang w:val="en-US"/>
        </w:rPr>
      </w:pPr>
    </w:p>
    <w:p w14:paraId="06A2BC4C" w14:textId="02C42831" w:rsidR="00E84F4A" w:rsidRDefault="00E84F4A" w:rsidP="00E84F4A">
      <w:pPr>
        <w:pStyle w:val="Prrafodelista"/>
        <w:jc w:val="both"/>
        <w:rPr>
          <w:rFonts w:ascii="CIBFont Sans" w:hAnsi="CIBFont Sans"/>
          <w:szCs w:val="24"/>
          <w:lang w:val="en-US"/>
        </w:rPr>
      </w:pPr>
    </w:p>
    <w:p w14:paraId="3A468890" w14:textId="77777777" w:rsidR="00380CB7" w:rsidRPr="009E04C2" w:rsidRDefault="00380CB7" w:rsidP="00E84F4A">
      <w:pPr>
        <w:pStyle w:val="Prrafodelista"/>
        <w:jc w:val="both"/>
        <w:rPr>
          <w:rFonts w:ascii="CIBFont Sans" w:hAnsi="CIBFont Sans"/>
          <w:szCs w:val="24"/>
          <w:lang w:val="en-US"/>
        </w:rPr>
      </w:pPr>
    </w:p>
    <w:p w14:paraId="1A10CB98" w14:textId="77777777" w:rsidR="007E2056" w:rsidRPr="009E04C2" w:rsidRDefault="007E2056" w:rsidP="00E84F4A">
      <w:pPr>
        <w:pStyle w:val="Prrafodelista"/>
        <w:jc w:val="both"/>
        <w:rPr>
          <w:rFonts w:ascii="CIBFont Sans" w:hAnsi="CIBFont Sans"/>
          <w:szCs w:val="24"/>
          <w:lang w:val="en-US"/>
        </w:rPr>
      </w:pPr>
    </w:p>
    <w:tbl>
      <w:tblPr>
        <w:tblStyle w:val="Tabladecuadrcula4"/>
        <w:tblW w:w="7938" w:type="dxa"/>
        <w:tblInd w:w="1129" w:type="dxa"/>
        <w:tblLayout w:type="fixed"/>
        <w:tblLook w:val="04A0" w:firstRow="1" w:lastRow="0" w:firstColumn="1" w:lastColumn="0" w:noHBand="0" w:noVBand="1"/>
      </w:tblPr>
      <w:tblGrid>
        <w:gridCol w:w="2376"/>
        <w:gridCol w:w="1168"/>
        <w:gridCol w:w="2268"/>
        <w:gridCol w:w="2126"/>
      </w:tblGrid>
      <w:tr w:rsidR="00E84F4A" w:rsidRPr="009E04C2" w14:paraId="226BDD8C" w14:textId="77777777" w:rsidTr="00D001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2C1E6F73" w14:textId="7D322778" w:rsidR="00E84F4A" w:rsidRPr="009E04C2" w:rsidRDefault="00D001EB" w:rsidP="005E70A5">
            <w:pPr>
              <w:rPr>
                <w:rFonts w:ascii="CIBFont Sans" w:hAnsi="CIBFont Sans"/>
                <w:color w:val="auto"/>
                <w:sz w:val="28"/>
                <w:szCs w:val="24"/>
                <w:lang w:val="en-US"/>
              </w:rPr>
            </w:pPr>
            <w:r w:rsidRPr="009E04C2">
              <w:rPr>
                <w:rFonts w:ascii="CIBFont Sans" w:hAnsi="CIBFont Sans"/>
                <w:color w:val="auto"/>
                <w:sz w:val="28"/>
                <w:szCs w:val="24"/>
                <w:lang w:val="en-US"/>
              </w:rPr>
              <w:t>Indicator</w:t>
            </w:r>
          </w:p>
        </w:tc>
        <w:tc>
          <w:tcPr>
            <w:tcW w:w="1168" w:type="dxa"/>
          </w:tcPr>
          <w:p w14:paraId="26A65F54" w14:textId="214B9EDA" w:rsidR="00E84F4A" w:rsidRPr="009E04C2" w:rsidRDefault="00D001EB" w:rsidP="005E70A5">
            <w:pPr>
              <w:jc w:val="center"/>
              <w:cnfStyle w:val="100000000000" w:firstRow="1" w:lastRow="0" w:firstColumn="0" w:lastColumn="0" w:oddVBand="0" w:evenVBand="0" w:oddHBand="0" w:evenHBand="0" w:firstRowFirstColumn="0" w:firstRowLastColumn="0" w:lastRowFirstColumn="0" w:lastRowLastColumn="0"/>
              <w:rPr>
                <w:rFonts w:ascii="CIBFont Sans" w:hAnsi="CIBFont Sans"/>
                <w:color w:val="auto"/>
                <w:sz w:val="28"/>
                <w:szCs w:val="24"/>
                <w:lang w:val="en-US"/>
              </w:rPr>
            </w:pPr>
            <w:r w:rsidRPr="009E04C2">
              <w:rPr>
                <w:rFonts w:ascii="CIBFont Sans" w:hAnsi="CIBFont Sans"/>
                <w:color w:val="auto"/>
                <w:sz w:val="28"/>
                <w:szCs w:val="24"/>
                <w:lang w:val="en-US"/>
              </w:rPr>
              <w:t>Weight</w:t>
            </w:r>
          </w:p>
        </w:tc>
        <w:tc>
          <w:tcPr>
            <w:tcW w:w="2268" w:type="dxa"/>
          </w:tcPr>
          <w:p w14:paraId="57A3D71B" w14:textId="76765BE6" w:rsidR="00E84F4A" w:rsidRPr="009E04C2" w:rsidRDefault="00D001EB" w:rsidP="005E70A5">
            <w:pPr>
              <w:jc w:val="center"/>
              <w:cnfStyle w:val="100000000000" w:firstRow="1" w:lastRow="0" w:firstColumn="0" w:lastColumn="0" w:oddVBand="0" w:evenVBand="0" w:oddHBand="0" w:evenHBand="0" w:firstRowFirstColumn="0" w:firstRowLastColumn="0" w:lastRowFirstColumn="0" w:lastRowLastColumn="0"/>
              <w:rPr>
                <w:rFonts w:ascii="CIBFont Sans" w:hAnsi="CIBFont Sans"/>
                <w:color w:val="auto"/>
                <w:sz w:val="28"/>
                <w:szCs w:val="24"/>
                <w:lang w:val="en-US"/>
              </w:rPr>
            </w:pPr>
            <w:r w:rsidRPr="009E04C2">
              <w:rPr>
                <w:rFonts w:ascii="CIBFont Sans" w:hAnsi="CIBFont Sans"/>
                <w:color w:val="auto"/>
                <w:sz w:val="28"/>
                <w:szCs w:val="24"/>
                <w:lang w:val="en-US"/>
              </w:rPr>
              <w:t>Compliance</w:t>
            </w:r>
          </w:p>
        </w:tc>
        <w:tc>
          <w:tcPr>
            <w:tcW w:w="2126" w:type="dxa"/>
          </w:tcPr>
          <w:p w14:paraId="43800C7D" w14:textId="46D9BDC2" w:rsidR="00E84F4A" w:rsidRPr="009E04C2" w:rsidRDefault="00D001EB" w:rsidP="005E70A5">
            <w:pPr>
              <w:jc w:val="center"/>
              <w:cnfStyle w:val="100000000000" w:firstRow="1" w:lastRow="0" w:firstColumn="0" w:lastColumn="0" w:oddVBand="0" w:evenVBand="0" w:oddHBand="0" w:evenHBand="0" w:firstRowFirstColumn="0" w:firstRowLastColumn="0" w:lastRowFirstColumn="0" w:lastRowLastColumn="0"/>
              <w:rPr>
                <w:rFonts w:ascii="CIBFont Sans" w:hAnsi="CIBFont Sans"/>
                <w:sz w:val="28"/>
                <w:szCs w:val="24"/>
                <w:lang w:val="en-US"/>
              </w:rPr>
            </w:pPr>
            <w:r w:rsidRPr="009E04C2">
              <w:rPr>
                <w:rFonts w:ascii="CIBFont Sans" w:hAnsi="CIBFont Sans"/>
                <w:sz w:val="28"/>
                <w:szCs w:val="24"/>
                <w:lang w:val="en-US"/>
              </w:rPr>
              <w:t>Weight x Compliance</w:t>
            </w:r>
          </w:p>
        </w:tc>
      </w:tr>
      <w:tr w:rsidR="00E84F4A" w:rsidRPr="009E04C2" w14:paraId="58E6A7DD" w14:textId="77777777" w:rsidTr="00D001EB">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376" w:type="dxa"/>
          </w:tcPr>
          <w:p w14:paraId="1F1EF7F0" w14:textId="77E59568" w:rsidR="00E84F4A" w:rsidRPr="009E04C2" w:rsidRDefault="00D001EB" w:rsidP="005E70A5">
            <w:pPr>
              <w:rPr>
                <w:rFonts w:ascii="CIBFont Sans" w:hAnsi="CIBFont Sans"/>
                <w:b w:val="0"/>
                <w:szCs w:val="24"/>
                <w:lang w:val="en-US"/>
              </w:rPr>
            </w:pPr>
            <w:r w:rsidRPr="009E04C2">
              <w:rPr>
                <w:rFonts w:ascii="CIBFont Sans" w:hAnsi="CIBFont Sans"/>
                <w:b w:val="0"/>
                <w:szCs w:val="24"/>
                <w:lang w:val="en-US"/>
              </w:rPr>
              <w:t>Indicator</w:t>
            </w:r>
            <w:r w:rsidR="00E84F4A" w:rsidRPr="009E04C2">
              <w:rPr>
                <w:rFonts w:ascii="CIBFont Sans" w:hAnsi="CIBFont Sans"/>
                <w:b w:val="0"/>
                <w:szCs w:val="24"/>
                <w:lang w:val="en-US"/>
              </w:rPr>
              <w:t xml:space="preserve"> 1: SVA</w:t>
            </w:r>
          </w:p>
        </w:tc>
        <w:tc>
          <w:tcPr>
            <w:tcW w:w="1168" w:type="dxa"/>
          </w:tcPr>
          <w:p w14:paraId="021A6EE2" w14:textId="77777777" w:rsidR="00E84F4A" w:rsidRPr="009E04C2" w:rsidRDefault="00E84F4A" w:rsidP="005E70A5">
            <w:pPr>
              <w:jc w:val="center"/>
              <w:cnfStyle w:val="000000100000" w:firstRow="0" w:lastRow="0" w:firstColumn="0" w:lastColumn="0" w:oddVBand="0" w:evenVBand="0" w:oddHBand="1" w:evenHBand="0" w:firstRowFirstColumn="0" w:firstRowLastColumn="0" w:lastRowFirstColumn="0" w:lastRowLastColumn="0"/>
              <w:rPr>
                <w:rFonts w:ascii="CIBFont Sans" w:hAnsi="CIBFont Sans"/>
                <w:sz w:val="24"/>
                <w:szCs w:val="24"/>
                <w:lang w:val="en-US"/>
              </w:rPr>
            </w:pPr>
            <w:r w:rsidRPr="009E04C2">
              <w:rPr>
                <w:rFonts w:ascii="CIBFont Sans" w:hAnsi="CIBFont Sans"/>
                <w:sz w:val="24"/>
                <w:szCs w:val="24"/>
                <w:lang w:val="en-US"/>
              </w:rPr>
              <w:t>45%</w:t>
            </w:r>
          </w:p>
        </w:tc>
        <w:tc>
          <w:tcPr>
            <w:tcW w:w="2268" w:type="dxa"/>
          </w:tcPr>
          <w:p w14:paraId="4B1C8C86" w14:textId="77777777" w:rsidR="00E84F4A" w:rsidRPr="009E04C2" w:rsidRDefault="00E84F4A" w:rsidP="005E70A5">
            <w:pPr>
              <w:jc w:val="center"/>
              <w:cnfStyle w:val="000000100000" w:firstRow="0" w:lastRow="0" w:firstColumn="0" w:lastColumn="0" w:oddVBand="0" w:evenVBand="0" w:oddHBand="1" w:evenHBand="0" w:firstRowFirstColumn="0" w:firstRowLastColumn="0" w:lastRowFirstColumn="0" w:lastRowLastColumn="0"/>
              <w:rPr>
                <w:rFonts w:ascii="CIBFont Sans" w:hAnsi="CIBFont Sans"/>
                <w:sz w:val="24"/>
                <w:szCs w:val="24"/>
                <w:lang w:val="en-US"/>
              </w:rPr>
            </w:pPr>
            <w:r w:rsidRPr="009E04C2">
              <w:rPr>
                <w:rFonts w:ascii="CIBFont Sans" w:hAnsi="CIBFont Sans"/>
                <w:sz w:val="24"/>
                <w:szCs w:val="24"/>
                <w:lang w:val="en-US"/>
              </w:rPr>
              <w:t>100%</w:t>
            </w:r>
          </w:p>
        </w:tc>
        <w:tc>
          <w:tcPr>
            <w:tcW w:w="2126" w:type="dxa"/>
          </w:tcPr>
          <w:p w14:paraId="2147C1E8" w14:textId="18911052" w:rsidR="00E84F4A" w:rsidRPr="009E04C2" w:rsidRDefault="00883ACE" w:rsidP="005E70A5">
            <w:pPr>
              <w:jc w:val="center"/>
              <w:cnfStyle w:val="000000100000" w:firstRow="0" w:lastRow="0" w:firstColumn="0" w:lastColumn="0" w:oddVBand="0" w:evenVBand="0" w:oddHBand="1" w:evenHBand="0" w:firstRowFirstColumn="0" w:firstRowLastColumn="0" w:lastRowFirstColumn="0" w:lastRowLastColumn="0"/>
              <w:rPr>
                <w:rFonts w:ascii="CIBFont Sans" w:hAnsi="CIBFont Sans"/>
                <w:sz w:val="24"/>
                <w:szCs w:val="24"/>
                <w:lang w:val="en-US"/>
              </w:rPr>
            </w:pPr>
            <w:r w:rsidRPr="009E04C2">
              <w:rPr>
                <w:rFonts w:ascii="CIBFont Sans" w:hAnsi="CIBFont Sans"/>
                <w:sz w:val="24"/>
                <w:szCs w:val="24"/>
                <w:lang w:val="en-US"/>
              </w:rPr>
              <w:t>3</w:t>
            </w:r>
            <w:r w:rsidR="00E84F4A" w:rsidRPr="009E04C2">
              <w:rPr>
                <w:rFonts w:ascii="CIBFont Sans" w:hAnsi="CIBFont Sans"/>
                <w:sz w:val="24"/>
                <w:szCs w:val="24"/>
                <w:lang w:val="en-US"/>
              </w:rPr>
              <w:t>5%</w:t>
            </w:r>
          </w:p>
        </w:tc>
      </w:tr>
      <w:tr w:rsidR="00E84F4A" w:rsidRPr="009E04C2" w14:paraId="7BCDA99E" w14:textId="77777777" w:rsidTr="00D001EB">
        <w:trPr>
          <w:trHeight w:val="166"/>
        </w:trPr>
        <w:tc>
          <w:tcPr>
            <w:cnfStyle w:val="001000000000" w:firstRow="0" w:lastRow="0" w:firstColumn="1" w:lastColumn="0" w:oddVBand="0" w:evenVBand="0" w:oddHBand="0" w:evenHBand="0" w:firstRowFirstColumn="0" w:firstRowLastColumn="0" w:lastRowFirstColumn="0" w:lastRowLastColumn="0"/>
            <w:tcW w:w="2376" w:type="dxa"/>
          </w:tcPr>
          <w:p w14:paraId="23C2A72C" w14:textId="5EE678D8" w:rsidR="00E84F4A" w:rsidRPr="009E04C2" w:rsidRDefault="00D001EB" w:rsidP="005E70A5">
            <w:pPr>
              <w:rPr>
                <w:rFonts w:ascii="CIBFont Sans" w:hAnsi="CIBFont Sans"/>
                <w:b w:val="0"/>
                <w:szCs w:val="24"/>
                <w:lang w:val="en-US"/>
              </w:rPr>
            </w:pPr>
            <w:r w:rsidRPr="009E04C2">
              <w:rPr>
                <w:rFonts w:ascii="CIBFont Sans" w:hAnsi="CIBFont Sans"/>
                <w:b w:val="0"/>
                <w:szCs w:val="24"/>
                <w:lang w:val="en-US"/>
              </w:rPr>
              <w:t xml:space="preserve">Indicator </w:t>
            </w:r>
            <w:r w:rsidR="00E84F4A" w:rsidRPr="009E04C2">
              <w:rPr>
                <w:rFonts w:ascii="CIBFont Sans" w:hAnsi="CIBFont Sans"/>
                <w:b w:val="0"/>
                <w:szCs w:val="24"/>
                <w:lang w:val="en-US"/>
              </w:rPr>
              <w:t xml:space="preserve">2: </w:t>
            </w:r>
            <w:r w:rsidRPr="009E04C2">
              <w:rPr>
                <w:rFonts w:ascii="CIBFont Sans" w:hAnsi="CIBFont Sans"/>
                <w:b w:val="0"/>
                <w:szCs w:val="24"/>
                <w:lang w:val="en-US"/>
              </w:rPr>
              <w:t>Share</w:t>
            </w:r>
          </w:p>
        </w:tc>
        <w:tc>
          <w:tcPr>
            <w:tcW w:w="1168" w:type="dxa"/>
          </w:tcPr>
          <w:p w14:paraId="7D940D4F" w14:textId="77777777" w:rsidR="00E84F4A" w:rsidRPr="009E04C2" w:rsidRDefault="00E84F4A" w:rsidP="005E70A5">
            <w:pPr>
              <w:jc w:val="center"/>
              <w:cnfStyle w:val="000000000000" w:firstRow="0" w:lastRow="0" w:firstColumn="0" w:lastColumn="0" w:oddVBand="0" w:evenVBand="0" w:oddHBand="0" w:evenHBand="0" w:firstRowFirstColumn="0" w:firstRowLastColumn="0" w:lastRowFirstColumn="0" w:lastRowLastColumn="0"/>
              <w:rPr>
                <w:rFonts w:ascii="CIBFont Sans" w:hAnsi="CIBFont Sans"/>
                <w:sz w:val="24"/>
                <w:szCs w:val="24"/>
                <w:lang w:val="en-US"/>
              </w:rPr>
            </w:pPr>
            <w:r w:rsidRPr="009E04C2">
              <w:rPr>
                <w:rFonts w:ascii="CIBFont Sans" w:hAnsi="CIBFont Sans"/>
                <w:sz w:val="24"/>
                <w:szCs w:val="24"/>
                <w:lang w:val="en-US"/>
              </w:rPr>
              <w:t>45%</w:t>
            </w:r>
          </w:p>
        </w:tc>
        <w:tc>
          <w:tcPr>
            <w:tcW w:w="2268" w:type="dxa"/>
          </w:tcPr>
          <w:p w14:paraId="33CF9719" w14:textId="77777777" w:rsidR="00E84F4A" w:rsidRPr="009E04C2" w:rsidRDefault="00E84F4A" w:rsidP="005E70A5">
            <w:pPr>
              <w:jc w:val="center"/>
              <w:cnfStyle w:val="000000000000" w:firstRow="0" w:lastRow="0" w:firstColumn="0" w:lastColumn="0" w:oddVBand="0" w:evenVBand="0" w:oddHBand="0" w:evenHBand="0" w:firstRowFirstColumn="0" w:firstRowLastColumn="0" w:lastRowFirstColumn="0" w:lastRowLastColumn="0"/>
              <w:rPr>
                <w:rFonts w:ascii="CIBFont Sans" w:hAnsi="CIBFont Sans"/>
                <w:sz w:val="24"/>
                <w:szCs w:val="24"/>
                <w:lang w:val="en-US"/>
              </w:rPr>
            </w:pPr>
            <w:r w:rsidRPr="009E04C2">
              <w:rPr>
                <w:rFonts w:ascii="CIBFont Sans" w:hAnsi="CIBFont Sans"/>
                <w:sz w:val="24"/>
                <w:szCs w:val="24"/>
                <w:lang w:val="en-US"/>
              </w:rPr>
              <w:t>100%</w:t>
            </w:r>
          </w:p>
        </w:tc>
        <w:tc>
          <w:tcPr>
            <w:tcW w:w="2126" w:type="dxa"/>
          </w:tcPr>
          <w:p w14:paraId="3DE45640" w14:textId="7C3D720F" w:rsidR="00E84F4A" w:rsidRPr="009E04C2" w:rsidRDefault="00883ACE" w:rsidP="005E70A5">
            <w:pPr>
              <w:jc w:val="center"/>
              <w:cnfStyle w:val="000000000000" w:firstRow="0" w:lastRow="0" w:firstColumn="0" w:lastColumn="0" w:oddVBand="0" w:evenVBand="0" w:oddHBand="0" w:evenHBand="0" w:firstRowFirstColumn="0" w:firstRowLastColumn="0" w:lastRowFirstColumn="0" w:lastRowLastColumn="0"/>
              <w:rPr>
                <w:rFonts w:ascii="CIBFont Sans" w:hAnsi="CIBFont Sans"/>
                <w:sz w:val="24"/>
                <w:szCs w:val="24"/>
                <w:lang w:val="en-US"/>
              </w:rPr>
            </w:pPr>
            <w:r w:rsidRPr="009E04C2">
              <w:rPr>
                <w:rFonts w:ascii="CIBFont Sans" w:hAnsi="CIBFont Sans"/>
                <w:sz w:val="24"/>
                <w:szCs w:val="24"/>
                <w:lang w:val="en-US"/>
              </w:rPr>
              <w:t>3</w:t>
            </w:r>
            <w:r w:rsidR="00E84F4A" w:rsidRPr="009E04C2">
              <w:rPr>
                <w:rFonts w:ascii="CIBFont Sans" w:hAnsi="CIBFont Sans"/>
                <w:sz w:val="24"/>
                <w:szCs w:val="24"/>
                <w:lang w:val="en-US"/>
              </w:rPr>
              <w:t>5%</w:t>
            </w:r>
          </w:p>
        </w:tc>
      </w:tr>
      <w:tr w:rsidR="00E84F4A" w:rsidRPr="009E04C2" w14:paraId="3E212D55" w14:textId="77777777" w:rsidTr="00D001E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376" w:type="dxa"/>
          </w:tcPr>
          <w:p w14:paraId="1BF10078" w14:textId="08838691" w:rsidR="00E84F4A" w:rsidRPr="009E04C2" w:rsidRDefault="00D001EB" w:rsidP="005E70A5">
            <w:pPr>
              <w:rPr>
                <w:rFonts w:ascii="CIBFont Sans" w:hAnsi="CIBFont Sans"/>
                <w:b w:val="0"/>
                <w:szCs w:val="24"/>
                <w:lang w:val="en-US"/>
              </w:rPr>
            </w:pPr>
            <w:r w:rsidRPr="009E04C2">
              <w:rPr>
                <w:rFonts w:ascii="CIBFont Sans" w:hAnsi="CIBFont Sans"/>
                <w:b w:val="0"/>
                <w:szCs w:val="24"/>
                <w:lang w:val="en-US"/>
              </w:rPr>
              <w:t xml:space="preserve">Indicator </w:t>
            </w:r>
            <w:r w:rsidR="00E84F4A" w:rsidRPr="009E04C2">
              <w:rPr>
                <w:rFonts w:ascii="CIBFont Sans" w:hAnsi="CIBFont Sans"/>
                <w:b w:val="0"/>
                <w:szCs w:val="24"/>
                <w:lang w:val="en-US"/>
              </w:rPr>
              <w:t>3: DJSI</w:t>
            </w:r>
          </w:p>
        </w:tc>
        <w:tc>
          <w:tcPr>
            <w:tcW w:w="1168" w:type="dxa"/>
          </w:tcPr>
          <w:p w14:paraId="07ABCEFE" w14:textId="77777777" w:rsidR="00E84F4A" w:rsidRPr="009E04C2" w:rsidRDefault="00E84F4A" w:rsidP="005E70A5">
            <w:pPr>
              <w:jc w:val="center"/>
              <w:cnfStyle w:val="000000100000" w:firstRow="0" w:lastRow="0" w:firstColumn="0" w:lastColumn="0" w:oddVBand="0" w:evenVBand="0" w:oddHBand="1" w:evenHBand="0" w:firstRowFirstColumn="0" w:firstRowLastColumn="0" w:lastRowFirstColumn="0" w:lastRowLastColumn="0"/>
              <w:rPr>
                <w:rFonts w:ascii="CIBFont Sans" w:hAnsi="CIBFont Sans"/>
                <w:sz w:val="24"/>
                <w:szCs w:val="24"/>
                <w:lang w:val="en-US"/>
              </w:rPr>
            </w:pPr>
            <w:r w:rsidRPr="009E04C2">
              <w:rPr>
                <w:rFonts w:ascii="CIBFont Sans" w:hAnsi="CIBFont Sans"/>
                <w:sz w:val="24"/>
                <w:szCs w:val="24"/>
                <w:lang w:val="en-US"/>
              </w:rPr>
              <w:t>15%</w:t>
            </w:r>
          </w:p>
        </w:tc>
        <w:tc>
          <w:tcPr>
            <w:tcW w:w="2268" w:type="dxa"/>
          </w:tcPr>
          <w:p w14:paraId="6530A01E" w14:textId="77777777" w:rsidR="00E84F4A" w:rsidRPr="009E04C2" w:rsidRDefault="00E84F4A" w:rsidP="005E70A5">
            <w:pPr>
              <w:jc w:val="center"/>
              <w:cnfStyle w:val="000000100000" w:firstRow="0" w:lastRow="0" w:firstColumn="0" w:lastColumn="0" w:oddVBand="0" w:evenVBand="0" w:oddHBand="1" w:evenHBand="0" w:firstRowFirstColumn="0" w:firstRowLastColumn="0" w:lastRowFirstColumn="0" w:lastRowLastColumn="0"/>
              <w:rPr>
                <w:rFonts w:ascii="CIBFont Sans" w:hAnsi="CIBFont Sans"/>
                <w:sz w:val="24"/>
                <w:szCs w:val="24"/>
                <w:lang w:val="en-US"/>
              </w:rPr>
            </w:pPr>
            <w:r w:rsidRPr="009E04C2">
              <w:rPr>
                <w:rFonts w:ascii="CIBFont Sans" w:hAnsi="CIBFont Sans"/>
                <w:sz w:val="24"/>
                <w:szCs w:val="24"/>
                <w:lang w:val="en-US"/>
              </w:rPr>
              <w:t>100%</w:t>
            </w:r>
          </w:p>
        </w:tc>
        <w:tc>
          <w:tcPr>
            <w:tcW w:w="2126" w:type="dxa"/>
          </w:tcPr>
          <w:p w14:paraId="157B816F" w14:textId="77777777" w:rsidR="00E84F4A" w:rsidRPr="009E04C2" w:rsidRDefault="00E84F4A" w:rsidP="005E70A5">
            <w:pPr>
              <w:jc w:val="center"/>
              <w:cnfStyle w:val="000000100000" w:firstRow="0" w:lastRow="0" w:firstColumn="0" w:lastColumn="0" w:oddVBand="0" w:evenVBand="0" w:oddHBand="1" w:evenHBand="0" w:firstRowFirstColumn="0" w:firstRowLastColumn="0" w:lastRowFirstColumn="0" w:lastRowLastColumn="0"/>
              <w:rPr>
                <w:rFonts w:ascii="CIBFont Sans" w:hAnsi="CIBFont Sans"/>
                <w:sz w:val="24"/>
                <w:szCs w:val="24"/>
                <w:lang w:val="en-US"/>
              </w:rPr>
            </w:pPr>
            <w:r w:rsidRPr="009E04C2">
              <w:rPr>
                <w:rFonts w:ascii="CIBFont Sans" w:hAnsi="CIBFont Sans"/>
                <w:sz w:val="24"/>
                <w:szCs w:val="24"/>
                <w:lang w:val="en-US"/>
              </w:rPr>
              <w:t>15%</w:t>
            </w:r>
          </w:p>
        </w:tc>
      </w:tr>
      <w:tr w:rsidR="00E84F4A" w:rsidRPr="009E04C2" w14:paraId="3293749F" w14:textId="77777777" w:rsidTr="00D001EB">
        <w:trPr>
          <w:trHeight w:val="324"/>
        </w:trPr>
        <w:tc>
          <w:tcPr>
            <w:cnfStyle w:val="001000000000" w:firstRow="0" w:lastRow="0" w:firstColumn="1" w:lastColumn="0" w:oddVBand="0" w:evenVBand="0" w:oddHBand="0" w:evenHBand="0" w:firstRowFirstColumn="0" w:firstRowLastColumn="0" w:lastRowFirstColumn="0" w:lastRowLastColumn="0"/>
            <w:tcW w:w="2376" w:type="dxa"/>
          </w:tcPr>
          <w:p w14:paraId="19D4DD97" w14:textId="7CB54441" w:rsidR="00E84F4A" w:rsidRPr="009E04C2" w:rsidRDefault="00D001EB" w:rsidP="005E70A5">
            <w:pPr>
              <w:rPr>
                <w:rFonts w:ascii="CIBFont Sans" w:hAnsi="CIBFont Sans"/>
                <w:szCs w:val="24"/>
                <w:lang w:val="en-US"/>
              </w:rPr>
            </w:pPr>
            <w:r w:rsidRPr="009E04C2">
              <w:rPr>
                <w:rFonts w:ascii="CIBFont Sans" w:hAnsi="CIBFont Sans"/>
                <w:b w:val="0"/>
                <w:szCs w:val="24"/>
                <w:lang w:val="en-US"/>
              </w:rPr>
              <w:lastRenderedPageBreak/>
              <w:t xml:space="preserve">Indicator </w:t>
            </w:r>
            <w:r w:rsidR="00E84F4A" w:rsidRPr="009E04C2">
              <w:rPr>
                <w:rFonts w:ascii="CIBFont Sans" w:hAnsi="CIBFont Sans"/>
                <w:b w:val="0"/>
                <w:szCs w:val="24"/>
                <w:lang w:val="en-US"/>
              </w:rPr>
              <w:t>4:</w:t>
            </w:r>
            <w:r w:rsidR="00E84F4A" w:rsidRPr="009E04C2">
              <w:rPr>
                <w:rFonts w:ascii="CIBFont Sans" w:hAnsi="CIBFont Sans"/>
                <w:szCs w:val="24"/>
                <w:lang w:val="en-US"/>
              </w:rPr>
              <w:t xml:space="preserve">  </w:t>
            </w:r>
            <w:r w:rsidRPr="009E04C2">
              <w:rPr>
                <w:rFonts w:ascii="CIBFont Sans" w:hAnsi="CIBFont Sans"/>
                <w:b w:val="0"/>
                <w:szCs w:val="24"/>
                <w:lang w:val="en-US"/>
              </w:rPr>
              <w:t>Loyalty</w:t>
            </w:r>
          </w:p>
        </w:tc>
        <w:tc>
          <w:tcPr>
            <w:tcW w:w="1168" w:type="dxa"/>
          </w:tcPr>
          <w:p w14:paraId="164596D1" w14:textId="77777777" w:rsidR="00E84F4A" w:rsidRPr="009E04C2" w:rsidRDefault="00E84F4A" w:rsidP="005E70A5">
            <w:pPr>
              <w:jc w:val="center"/>
              <w:cnfStyle w:val="000000000000" w:firstRow="0" w:lastRow="0" w:firstColumn="0" w:lastColumn="0" w:oddVBand="0" w:evenVBand="0" w:oddHBand="0" w:evenHBand="0" w:firstRowFirstColumn="0" w:firstRowLastColumn="0" w:lastRowFirstColumn="0" w:lastRowLastColumn="0"/>
              <w:rPr>
                <w:rFonts w:ascii="CIBFont Sans" w:hAnsi="CIBFont Sans"/>
                <w:sz w:val="24"/>
                <w:szCs w:val="24"/>
                <w:lang w:val="en-US"/>
              </w:rPr>
            </w:pPr>
            <w:r w:rsidRPr="009E04C2">
              <w:rPr>
                <w:rFonts w:ascii="CIBFont Sans" w:hAnsi="CIBFont Sans"/>
                <w:sz w:val="24"/>
                <w:szCs w:val="24"/>
                <w:lang w:val="en-US"/>
              </w:rPr>
              <w:t>15%</w:t>
            </w:r>
          </w:p>
        </w:tc>
        <w:tc>
          <w:tcPr>
            <w:tcW w:w="2268" w:type="dxa"/>
          </w:tcPr>
          <w:p w14:paraId="06B782CE" w14:textId="77777777" w:rsidR="00E84F4A" w:rsidRPr="009E04C2" w:rsidRDefault="00E84F4A" w:rsidP="005E70A5">
            <w:pPr>
              <w:jc w:val="center"/>
              <w:cnfStyle w:val="000000000000" w:firstRow="0" w:lastRow="0" w:firstColumn="0" w:lastColumn="0" w:oddVBand="0" w:evenVBand="0" w:oddHBand="0" w:evenHBand="0" w:firstRowFirstColumn="0" w:firstRowLastColumn="0" w:lastRowFirstColumn="0" w:lastRowLastColumn="0"/>
              <w:rPr>
                <w:rFonts w:ascii="CIBFont Sans" w:hAnsi="CIBFont Sans"/>
                <w:sz w:val="24"/>
                <w:szCs w:val="24"/>
                <w:lang w:val="en-US"/>
              </w:rPr>
            </w:pPr>
            <w:r w:rsidRPr="009E04C2">
              <w:rPr>
                <w:rFonts w:ascii="CIBFont Sans" w:hAnsi="CIBFont Sans"/>
                <w:sz w:val="24"/>
                <w:szCs w:val="24"/>
                <w:lang w:val="en-US"/>
              </w:rPr>
              <w:t>80%</w:t>
            </w:r>
          </w:p>
        </w:tc>
        <w:tc>
          <w:tcPr>
            <w:tcW w:w="2126" w:type="dxa"/>
          </w:tcPr>
          <w:p w14:paraId="4921D920" w14:textId="77777777" w:rsidR="00E84F4A" w:rsidRPr="009E04C2" w:rsidRDefault="00E84F4A" w:rsidP="005E70A5">
            <w:pPr>
              <w:jc w:val="center"/>
              <w:cnfStyle w:val="000000000000" w:firstRow="0" w:lastRow="0" w:firstColumn="0" w:lastColumn="0" w:oddVBand="0" w:evenVBand="0" w:oddHBand="0" w:evenHBand="0" w:firstRowFirstColumn="0" w:firstRowLastColumn="0" w:lastRowFirstColumn="0" w:lastRowLastColumn="0"/>
              <w:rPr>
                <w:rFonts w:ascii="CIBFont Sans" w:hAnsi="CIBFont Sans"/>
                <w:sz w:val="24"/>
                <w:szCs w:val="24"/>
                <w:lang w:val="en-US"/>
              </w:rPr>
            </w:pPr>
            <w:r w:rsidRPr="009E04C2">
              <w:rPr>
                <w:rFonts w:ascii="CIBFont Sans" w:hAnsi="CIBFont Sans"/>
                <w:sz w:val="24"/>
                <w:szCs w:val="24"/>
                <w:lang w:val="en-US"/>
              </w:rPr>
              <w:t>12%</w:t>
            </w:r>
          </w:p>
        </w:tc>
      </w:tr>
      <w:tr w:rsidR="00E84F4A" w:rsidRPr="009E04C2" w14:paraId="0D90281D" w14:textId="77777777" w:rsidTr="005E70A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812" w:type="dxa"/>
            <w:gridSpan w:val="3"/>
          </w:tcPr>
          <w:p w14:paraId="5DEDC2FD" w14:textId="6BE6A7CE" w:rsidR="00E84F4A" w:rsidRPr="009E04C2" w:rsidRDefault="00D001EB" w:rsidP="005E70A5">
            <w:pPr>
              <w:jc w:val="center"/>
              <w:rPr>
                <w:rFonts w:ascii="CIBFont Sans" w:hAnsi="CIBFont Sans"/>
                <w:sz w:val="28"/>
                <w:szCs w:val="24"/>
                <w:lang w:val="en-US"/>
              </w:rPr>
            </w:pPr>
            <w:r w:rsidRPr="009E04C2">
              <w:rPr>
                <w:rFonts w:ascii="CIBFont Sans" w:hAnsi="CIBFont Sans"/>
                <w:sz w:val="28"/>
                <w:szCs w:val="24"/>
                <w:lang w:val="en-US"/>
              </w:rPr>
              <w:t>Compliance</w:t>
            </w:r>
          </w:p>
        </w:tc>
        <w:tc>
          <w:tcPr>
            <w:tcW w:w="2126" w:type="dxa"/>
          </w:tcPr>
          <w:p w14:paraId="055E4BD7" w14:textId="77777777" w:rsidR="00E84F4A" w:rsidRPr="009E04C2" w:rsidRDefault="00E84F4A" w:rsidP="005E70A5">
            <w:pPr>
              <w:jc w:val="center"/>
              <w:cnfStyle w:val="000000100000" w:firstRow="0" w:lastRow="0" w:firstColumn="0" w:lastColumn="0" w:oddVBand="0" w:evenVBand="0" w:oddHBand="1" w:evenHBand="0" w:firstRowFirstColumn="0" w:firstRowLastColumn="0" w:lastRowFirstColumn="0" w:lastRowLastColumn="0"/>
              <w:rPr>
                <w:rFonts w:ascii="CIBFont Sans" w:hAnsi="CIBFont Sans"/>
                <w:b/>
                <w:sz w:val="28"/>
                <w:szCs w:val="24"/>
                <w:lang w:val="en-US"/>
              </w:rPr>
            </w:pPr>
            <w:r w:rsidRPr="009E04C2">
              <w:rPr>
                <w:rFonts w:ascii="CIBFont Sans" w:hAnsi="CIBFont Sans"/>
                <w:b/>
                <w:sz w:val="28"/>
                <w:szCs w:val="24"/>
                <w:lang w:val="en-US"/>
              </w:rPr>
              <w:t>117%</w:t>
            </w:r>
          </w:p>
        </w:tc>
      </w:tr>
    </w:tbl>
    <w:p w14:paraId="6E5F8C11" w14:textId="77777777" w:rsidR="00E84F4A" w:rsidRPr="009E04C2" w:rsidRDefault="00E84F4A" w:rsidP="00E84F4A">
      <w:pPr>
        <w:ind w:left="567"/>
        <w:jc w:val="both"/>
        <w:rPr>
          <w:rFonts w:ascii="CIBFont Sans" w:hAnsi="CIBFont Sans"/>
          <w:sz w:val="24"/>
          <w:szCs w:val="24"/>
        </w:rPr>
      </w:pPr>
    </w:p>
    <w:p w14:paraId="628D5678" w14:textId="48388875" w:rsidR="00E84F4A" w:rsidRPr="009E04C2" w:rsidRDefault="00E84F4A" w:rsidP="00E84F4A">
      <w:pPr>
        <w:pStyle w:val="Prrafodelista"/>
        <w:numPr>
          <w:ilvl w:val="0"/>
          <w:numId w:val="2"/>
        </w:numPr>
        <w:jc w:val="both"/>
        <w:rPr>
          <w:rFonts w:ascii="CIBFont Sans" w:hAnsi="CIBFont Sans"/>
          <w:b/>
          <w:color w:val="000000" w:themeColor="text1"/>
          <w:sz w:val="28"/>
          <w:szCs w:val="24"/>
          <w:lang w:val="en-US"/>
        </w:rPr>
      </w:pPr>
      <w:r w:rsidRPr="009E04C2">
        <w:rPr>
          <w:rFonts w:ascii="CIBFont Sans" w:hAnsi="CIBFont Sans"/>
          <w:b/>
          <w:color w:val="000000" w:themeColor="text1"/>
          <w:sz w:val="28"/>
          <w:szCs w:val="24"/>
        </w:rPr>
        <w:t xml:space="preserve"> </w:t>
      </w:r>
      <w:r w:rsidR="00D001EB" w:rsidRPr="009E04C2">
        <w:rPr>
          <w:rFonts w:ascii="CIBFont Sans" w:hAnsi="CIBFont Sans"/>
          <w:b/>
          <w:color w:val="000000" w:themeColor="text1"/>
          <w:sz w:val="28"/>
          <w:szCs w:val="24"/>
          <w:lang w:val="en-US"/>
        </w:rPr>
        <w:t>Compensation Board</w:t>
      </w:r>
      <w:r w:rsidRPr="009E04C2">
        <w:rPr>
          <w:rFonts w:ascii="CIBFont Sans" w:hAnsi="CIBFont Sans"/>
          <w:b/>
          <w:color w:val="000000" w:themeColor="text1"/>
          <w:sz w:val="28"/>
          <w:szCs w:val="24"/>
          <w:lang w:val="en-US"/>
        </w:rPr>
        <w:t>:</w:t>
      </w:r>
    </w:p>
    <w:p w14:paraId="633B21D1" w14:textId="3BAB1D0B" w:rsidR="00E84F4A" w:rsidRPr="009E04C2" w:rsidRDefault="004A0FA3" w:rsidP="00E84F4A">
      <w:pPr>
        <w:pStyle w:val="Prrafodelista"/>
        <w:jc w:val="both"/>
        <w:rPr>
          <w:rFonts w:ascii="CIBFont Sans" w:hAnsi="CIBFont Sans"/>
          <w:szCs w:val="24"/>
          <w:lang w:val="en-US"/>
        </w:rPr>
      </w:pPr>
      <w:r w:rsidRPr="009E04C2">
        <w:rPr>
          <w:rFonts w:ascii="CIBFont Sans" w:hAnsi="CIBFont Sans"/>
          <w:szCs w:val="24"/>
          <w:lang w:val="en-US"/>
        </w:rPr>
        <w:t>This is the compensation Board for this scheme:</w:t>
      </w:r>
      <w:r w:rsidR="00E84F4A" w:rsidRPr="009E04C2">
        <w:rPr>
          <w:rFonts w:ascii="CIBFont Sans" w:hAnsi="CIBFont Sans"/>
          <w:szCs w:val="24"/>
          <w:lang w:val="en-US"/>
        </w:rPr>
        <w:t xml:space="preserve"> </w:t>
      </w:r>
    </w:p>
    <w:tbl>
      <w:tblPr>
        <w:tblStyle w:val="Tabladecuadrcula4"/>
        <w:tblW w:w="0" w:type="auto"/>
        <w:tblInd w:w="2499" w:type="dxa"/>
        <w:tblLayout w:type="fixed"/>
        <w:tblLook w:val="04A0" w:firstRow="1" w:lastRow="0" w:firstColumn="1" w:lastColumn="0" w:noHBand="0" w:noVBand="1"/>
      </w:tblPr>
      <w:tblGrid>
        <w:gridCol w:w="2131"/>
        <w:gridCol w:w="1701"/>
      </w:tblGrid>
      <w:tr w:rsidR="00E84F4A" w:rsidRPr="009E04C2" w14:paraId="1F3C7BC7" w14:textId="77777777" w:rsidTr="005E70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1" w:type="dxa"/>
          </w:tcPr>
          <w:p w14:paraId="6E8D422A" w14:textId="3CFE1571" w:rsidR="00E84F4A" w:rsidRPr="009E04C2" w:rsidRDefault="00D001EB" w:rsidP="005E70A5">
            <w:pPr>
              <w:rPr>
                <w:rFonts w:ascii="CIBFont Sans" w:hAnsi="CIBFont Sans"/>
                <w:color w:val="auto"/>
                <w:sz w:val="24"/>
                <w:szCs w:val="24"/>
              </w:rPr>
            </w:pPr>
            <w:proofErr w:type="spellStart"/>
            <w:r w:rsidRPr="009E04C2">
              <w:rPr>
                <w:rFonts w:ascii="CIBFont Sans" w:hAnsi="CIBFont Sans"/>
                <w:color w:val="auto"/>
                <w:sz w:val="24"/>
                <w:szCs w:val="24"/>
              </w:rPr>
              <w:t>Compliances</w:t>
            </w:r>
            <w:proofErr w:type="spellEnd"/>
          </w:p>
        </w:tc>
        <w:tc>
          <w:tcPr>
            <w:tcW w:w="1701" w:type="dxa"/>
          </w:tcPr>
          <w:p w14:paraId="3C302D09" w14:textId="130C06AF" w:rsidR="00E84F4A" w:rsidRPr="009E04C2" w:rsidRDefault="00D001EB" w:rsidP="005E70A5">
            <w:pPr>
              <w:jc w:val="center"/>
              <w:cnfStyle w:val="100000000000" w:firstRow="1" w:lastRow="0" w:firstColumn="0" w:lastColumn="0" w:oddVBand="0" w:evenVBand="0" w:oddHBand="0" w:evenHBand="0" w:firstRowFirstColumn="0" w:firstRowLastColumn="0" w:lastRowFirstColumn="0" w:lastRowLastColumn="0"/>
              <w:rPr>
                <w:rFonts w:ascii="CIBFont Sans" w:hAnsi="CIBFont Sans"/>
                <w:color w:val="auto"/>
                <w:sz w:val="24"/>
                <w:szCs w:val="24"/>
              </w:rPr>
            </w:pPr>
            <w:r w:rsidRPr="009E04C2">
              <w:rPr>
                <w:rFonts w:ascii="CIBFont Sans" w:hAnsi="CIBFont Sans"/>
                <w:color w:val="auto"/>
                <w:sz w:val="24"/>
                <w:szCs w:val="24"/>
              </w:rPr>
              <w:t>Salaries</w:t>
            </w:r>
          </w:p>
        </w:tc>
      </w:tr>
      <w:tr w:rsidR="00E84F4A" w:rsidRPr="009E04C2" w14:paraId="3BE98C05" w14:textId="77777777" w:rsidTr="005E70A5">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131" w:type="dxa"/>
          </w:tcPr>
          <w:p w14:paraId="6E653C09" w14:textId="77777777" w:rsidR="00E84F4A" w:rsidRPr="009E04C2" w:rsidRDefault="00E84F4A" w:rsidP="005E70A5">
            <w:pPr>
              <w:jc w:val="center"/>
              <w:rPr>
                <w:rFonts w:ascii="CIBFont Sans" w:hAnsi="CIBFont Sans"/>
                <w:b w:val="0"/>
                <w:sz w:val="24"/>
                <w:szCs w:val="24"/>
              </w:rPr>
            </w:pPr>
            <w:r w:rsidRPr="009E04C2">
              <w:rPr>
                <w:rFonts w:ascii="CIBFont Sans" w:hAnsi="CIBFont Sans"/>
                <w:b w:val="0"/>
                <w:sz w:val="24"/>
                <w:szCs w:val="24"/>
              </w:rPr>
              <w:t>120%</w:t>
            </w:r>
          </w:p>
        </w:tc>
        <w:tc>
          <w:tcPr>
            <w:tcW w:w="1701" w:type="dxa"/>
          </w:tcPr>
          <w:p w14:paraId="3CBD0EB2" w14:textId="77777777" w:rsidR="00E84F4A" w:rsidRPr="009E04C2" w:rsidRDefault="00E84F4A" w:rsidP="005E70A5">
            <w:pPr>
              <w:jc w:val="center"/>
              <w:cnfStyle w:val="000000100000" w:firstRow="0" w:lastRow="0" w:firstColumn="0" w:lastColumn="0" w:oddVBand="0" w:evenVBand="0" w:oddHBand="1" w:evenHBand="0" w:firstRowFirstColumn="0" w:firstRowLastColumn="0" w:lastRowFirstColumn="0" w:lastRowLastColumn="0"/>
              <w:rPr>
                <w:rFonts w:ascii="CIBFont Sans" w:hAnsi="CIBFont Sans"/>
                <w:sz w:val="24"/>
                <w:szCs w:val="24"/>
              </w:rPr>
            </w:pPr>
            <w:r w:rsidRPr="009E04C2">
              <w:rPr>
                <w:rFonts w:ascii="CIBFont Sans" w:hAnsi="CIBFont Sans"/>
                <w:sz w:val="24"/>
                <w:szCs w:val="24"/>
              </w:rPr>
              <w:t>2.80</w:t>
            </w:r>
          </w:p>
        </w:tc>
      </w:tr>
      <w:tr w:rsidR="00E84F4A" w:rsidRPr="009E04C2" w14:paraId="38C02583" w14:textId="77777777" w:rsidTr="005E70A5">
        <w:trPr>
          <w:trHeight w:val="234"/>
        </w:trPr>
        <w:tc>
          <w:tcPr>
            <w:cnfStyle w:val="001000000000" w:firstRow="0" w:lastRow="0" w:firstColumn="1" w:lastColumn="0" w:oddVBand="0" w:evenVBand="0" w:oddHBand="0" w:evenHBand="0" w:firstRowFirstColumn="0" w:firstRowLastColumn="0" w:lastRowFirstColumn="0" w:lastRowLastColumn="0"/>
            <w:tcW w:w="2131" w:type="dxa"/>
          </w:tcPr>
          <w:p w14:paraId="09AD6EFE" w14:textId="77777777" w:rsidR="00E84F4A" w:rsidRPr="009E04C2" w:rsidRDefault="00E84F4A" w:rsidP="005E70A5">
            <w:pPr>
              <w:jc w:val="center"/>
              <w:rPr>
                <w:rFonts w:ascii="CIBFont Sans" w:hAnsi="CIBFont Sans"/>
                <w:b w:val="0"/>
                <w:sz w:val="24"/>
                <w:szCs w:val="24"/>
              </w:rPr>
            </w:pPr>
            <w:r w:rsidRPr="009E04C2">
              <w:rPr>
                <w:rFonts w:ascii="CIBFont Sans" w:hAnsi="CIBFont Sans"/>
                <w:b w:val="0"/>
                <w:sz w:val="24"/>
                <w:szCs w:val="24"/>
              </w:rPr>
              <w:t>50%</w:t>
            </w:r>
          </w:p>
        </w:tc>
        <w:tc>
          <w:tcPr>
            <w:tcW w:w="1701" w:type="dxa"/>
          </w:tcPr>
          <w:p w14:paraId="5D87AB36" w14:textId="77777777" w:rsidR="00E84F4A" w:rsidRPr="009E04C2" w:rsidRDefault="00E84F4A" w:rsidP="005E70A5">
            <w:pPr>
              <w:jc w:val="center"/>
              <w:cnfStyle w:val="000000000000" w:firstRow="0" w:lastRow="0" w:firstColumn="0" w:lastColumn="0" w:oddVBand="0" w:evenVBand="0" w:oddHBand="0" w:evenHBand="0" w:firstRowFirstColumn="0" w:firstRowLastColumn="0" w:lastRowFirstColumn="0" w:lastRowLastColumn="0"/>
              <w:rPr>
                <w:rFonts w:ascii="CIBFont Sans" w:hAnsi="CIBFont Sans"/>
                <w:sz w:val="24"/>
                <w:szCs w:val="24"/>
              </w:rPr>
            </w:pPr>
            <w:r w:rsidRPr="009E04C2">
              <w:rPr>
                <w:rFonts w:ascii="CIBFont Sans" w:hAnsi="CIBFont Sans"/>
                <w:sz w:val="24"/>
                <w:szCs w:val="24"/>
              </w:rPr>
              <w:t>0</w:t>
            </w:r>
          </w:p>
        </w:tc>
      </w:tr>
    </w:tbl>
    <w:p w14:paraId="3E6BE5D6" w14:textId="77777777" w:rsidR="00E84F4A" w:rsidRPr="009E04C2" w:rsidRDefault="00E84F4A" w:rsidP="00E84F4A">
      <w:pPr>
        <w:jc w:val="both"/>
        <w:rPr>
          <w:rFonts w:ascii="CIBFont Sans" w:hAnsi="CIBFont Sans"/>
          <w:sz w:val="24"/>
          <w:szCs w:val="24"/>
        </w:rPr>
      </w:pPr>
    </w:p>
    <w:p w14:paraId="4C5D1503" w14:textId="77777777" w:rsidR="00E84F4A" w:rsidRPr="009E04C2" w:rsidRDefault="00E84F4A" w:rsidP="00E84F4A">
      <w:pPr>
        <w:jc w:val="both"/>
        <w:rPr>
          <w:rFonts w:ascii="CIBFont Sans" w:hAnsi="CIBFont Sans"/>
          <w:sz w:val="24"/>
          <w:szCs w:val="24"/>
        </w:rPr>
      </w:pPr>
    </w:p>
    <w:p w14:paraId="29FBFEDD" w14:textId="77777777" w:rsidR="00E84F4A" w:rsidRPr="009E04C2" w:rsidRDefault="00E84F4A" w:rsidP="00E84F4A">
      <w:pPr>
        <w:jc w:val="both"/>
        <w:rPr>
          <w:rFonts w:ascii="CIBFont Sans" w:hAnsi="CIBFont Sans"/>
          <w:sz w:val="24"/>
          <w:szCs w:val="24"/>
        </w:rPr>
      </w:pPr>
      <w:r w:rsidRPr="009E04C2">
        <w:rPr>
          <w:rFonts w:ascii="CIBFont Sans" w:hAnsi="CIBFont Sans"/>
          <w:sz w:val="24"/>
          <w:szCs w:val="24"/>
        </w:rPr>
        <w:br/>
      </w:r>
      <w:r w:rsidRPr="009E04C2">
        <w:rPr>
          <w:rFonts w:ascii="CIBFont Sans" w:hAnsi="CIBFont Sans"/>
          <w:sz w:val="24"/>
          <w:szCs w:val="24"/>
        </w:rPr>
        <w:br/>
      </w:r>
    </w:p>
    <w:p w14:paraId="436D37E8" w14:textId="77777777" w:rsidR="00E84F4A" w:rsidRPr="009E04C2" w:rsidRDefault="00E84F4A" w:rsidP="00E84F4A">
      <w:pPr>
        <w:rPr>
          <w:rFonts w:ascii="CIBFont Sans" w:hAnsi="CIBFont Sans"/>
          <w:sz w:val="24"/>
          <w:szCs w:val="24"/>
        </w:rPr>
      </w:pPr>
      <w:r w:rsidRPr="009E04C2">
        <w:rPr>
          <w:rFonts w:ascii="CIBFont Sans" w:hAnsi="CIBFont Sans"/>
          <w:sz w:val="24"/>
          <w:szCs w:val="24"/>
        </w:rPr>
        <w:br w:type="page"/>
      </w:r>
    </w:p>
    <w:p w14:paraId="50068E08" w14:textId="45119E7E" w:rsidR="00E84F4A" w:rsidRPr="009E04C2" w:rsidRDefault="00E84F4A" w:rsidP="00E84F4A">
      <w:pPr>
        <w:rPr>
          <w:rFonts w:ascii="CIBFont Sans" w:hAnsi="CIBFont Sans"/>
          <w:b/>
          <w:sz w:val="36"/>
          <w:szCs w:val="24"/>
        </w:rPr>
      </w:pPr>
      <w:r w:rsidRPr="009E04C2">
        <w:rPr>
          <w:rFonts w:ascii="CIBFont Sans" w:hAnsi="CIBFont Sans"/>
          <w:b/>
          <w:sz w:val="36"/>
          <w:szCs w:val="24"/>
        </w:rPr>
        <w:lastRenderedPageBreak/>
        <w:t>AN</w:t>
      </w:r>
      <w:r w:rsidR="00C91363" w:rsidRPr="009E04C2">
        <w:rPr>
          <w:rFonts w:ascii="CIBFont Sans" w:hAnsi="CIBFont Sans"/>
          <w:b/>
          <w:sz w:val="36"/>
          <w:szCs w:val="24"/>
        </w:rPr>
        <w:t>NEX</w:t>
      </w:r>
      <w:r w:rsidRPr="009E04C2">
        <w:rPr>
          <w:rFonts w:ascii="CIBFont Sans" w:hAnsi="CIBFont Sans"/>
          <w:b/>
          <w:sz w:val="36"/>
          <w:szCs w:val="24"/>
        </w:rPr>
        <w:t xml:space="preserve"> 2.</w:t>
      </w:r>
    </w:p>
    <w:p w14:paraId="26839F13" w14:textId="00077824" w:rsidR="00E84F4A" w:rsidRPr="009E04C2" w:rsidRDefault="00C91363" w:rsidP="00E84F4A">
      <w:pPr>
        <w:rPr>
          <w:rFonts w:ascii="CIBFont Sans" w:hAnsi="CIBFont Sans"/>
          <w:sz w:val="24"/>
          <w:szCs w:val="24"/>
          <w:lang w:val="en-US"/>
        </w:rPr>
      </w:pPr>
      <w:r w:rsidRPr="009E04C2">
        <w:rPr>
          <w:rFonts w:ascii="CIBFont Sans" w:hAnsi="CIBFont Sans"/>
          <w:b/>
          <w:sz w:val="36"/>
          <w:szCs w:val="24"/>
          <w:lang w:val="en-US"/>
        </w:rPr>
        <w:t>SHORT TERM SCHEME</w:t>
      </w:r>
      <w:r w:rsidR="00E84F4A" w:rsidRPr="009E04C2">
        <w:rPr>
          <w:rFonts w:ascii="CIBFont Sans" w:hAnsi="CIBFont Sans"/>
          <w:b/>
          <w:sz w:val="36"/>
          <w:szCs w:val="24"/>
          <w:lang w:val="en-US"/>
        </w:rPr>
        <w:t xml:space="preserve"> </w:t>
      </w:r>
      <w:r w:rsidR="00E84F4A" w:rsidRPr="009E04C2">
        <w:rPr>
          <w:rFonts w:ascii="CIBFont Sans" w:hAnsi="CIBFont Sans"/>
          <w:b/>
          <w:sz w:val="36"/>
          <w:szCs w:val="24"/>
          <w:lang w:val="en-US"/>
        </w:rPr>
        <w:br/>
      </w:r>
      <w:r w:rsidRPr="009E04C2">
        <w:rPr>
          <w:rFonts w:ascii="CIBFont Sans" w:hAnsi="CIBFont Sans"/>
          <w:sz w:val="24"/>
          <w:szCs w:val="24"/>
          <w:lang w:val="en-US"/>
        </w:rPr>
        <w:t>INDICATORS</w:t>
      </w:r>
      <w:r w:rsidR="00E84F4A" w:rsidRPr="009E04C2">
        <w:rPr>
          <w:rFonts w:ascii="CIBFont Sans" w:hAnsi="CIBFont Sans"/>
          <w:sz w:val="24"/>
          <w:szCs w:val="24"/>
          <w:lang w:val="en-US"/>
        </w:rPr>
        <w:t xml:space="preserve">, </w:t>
      </w:r>
      <w:r w:rsidRPr="009E04C2">
        <w:rPr>
          <w:rFonts w:ascii="CIBFont Sans" w:hAnsi="CIBFont Sans"/>
          <w:sz w:val="24"/>
          <w:szCs w:val="24"/>
          <w:lang w:val="en-US"/>
        </w:rPr>
        <w:t>OBJECTIVE AND STRATEGIC OBJECTIVES</w:t>
      </w:r>
      <w:r w:rsidR="00E84F4A" w:rsidRPr="009E04C2">
        <w:rPr>
          <w:rFonts w:ascii="CIBFont Sans" w:hAnsi="CIBFont Sans"/>
          <w:sz w:val="24"/>
          <w:szCs w:val="24"/>
          <w:lang w:val="en-US"/>
        </w:rPr>
        <w:t>.</w:t>
      </w:r>
    </w:p>
    <w:p w14:paraId="227A7166" w14:textId="77777777" w:rsidR="00E84F4A" w:rsidRPr="009E04C2" w:rsidRDefault="00E84F4A" w:rsidP="00E84F4A">
      <w:pPr>
        <w:jc w:val="both"/>
        <w:rPr>
          <w:rFonts w:ascii="CIBFont Sans" w:hAnsi="CIBFont Sans"/>
          <w:sz w:val="24"/>
          <w:szCs w:val="24"/>
          <w:lang w:val="en-US"/>
        </w:rPr>
      </w:pPr>
    </w:p>
    <w:p w14:paraId="4E5D1332" w14:textId="1AB8E862" w:rsidR="00E84F4A" w:rsidRPr="009E04C2" w:rsidRDefault="00C91363" w:rsidP="00E84F4A">
      <w:pPr>
        <w:pStyle w:val="Prrafodelista"/>
        <w:numPr>
          <w:ilvl w:val="0"/>
          <w:numId w:val="3"/>
        </w:numPr>
        <w:jc w:val="both"/>
        <w:rPr>
          <w:rFonts w:ascii="CIBFont Sans" w:hAnsi="CIBFont Sans"/>
          <w:b/>
          <w:color w:val="000000" w:themeColor="text1"/>
          <w:sz w:val="32"/>
          <w:szCs w:val="24"/>
          <w:lang w:val="en-US"/>
        </w:rPr>
      </w:pPr>
      <w:r w:rsidRPr="009E04C2">
        <w:rPr>
          <w:rFonts w:ascii="CIBFont Sans" w:hAnsi="CIBFont Sans"/>
          <w:b/>
          <w:color w:val="000000" w:themeColor="text1"/>
          <w:sz w:val="32"/>
          <w:szCs w:val="24"/>
          <w:lang w:val="en-US"/>
        </w:rPr>
        <w:t>Indicators and Objectives</w:t>
      </w:r>
    </w:p>
    <w:p w14:paraId="63B64765" w14:textId="77777777" w:rsidR="00E84F4A" w:rsidRPr="009E04C2" w:rsidRDefault="00E84F4A" w:rsidP="00E84F4A">
      <w:pPr>
        <w:pStyle w:val="Prrafodelista"/>
        <w:jc w:val="both"/>
        <w:rPr>
          <w:rFonts w:ascii="CIBFont Sans" w:hAnsi="CIBFont Sans"/>
          <w:b/>
          <w:color w:val="000000" w:themeColor="text1"/>
          <w:sz w:val="28"/>
          <w:szCs w:val="24"/>
          <w:lang w:val="en-US"/>
        </w:rPr>
      </w:pPr>
      <w:r w:rsidRPr="009E04C2">
        <w:rPr>
          <w:rFonts w:ascii="CIBFont Sans" w:hAnsi="CIBFont Sans"/>
          <w:b/>
          <w:color w:val="000000" w:themeColor="text1"/>
          <w:sz w:val="28"/>
          <w:szCs w:val="24"/>
          <w:lang w:val="en-US"/>
        </w:rPr>
        <w:t xml:space="preserve"> </w:t>
      </w:r>
    </w:p>
    <w:p w14:paraId="62DDCC8C" w14:textId="757B5A12" w:rsidR="00E84F4A" w:rsidRPr="009E04C2" w:rsidRDefault="00E84F4A" w:rsidP="00E84F4A">
      <w:pPr>
        <w:pStyle w:val="Prrafodelista"/>
        <w:numPr>
          <w:ilvl w:val="1"/>
          <w:numId w:val="3"/>
        </w:numPr>
        <w:autoSpaceDE w:val="0"/>
        <w:autoSpaceDN w:val="0"/>
        <w:adjustRightInd w:val="0"/>
        <w:spacing w:after="0" w:line="276" w:lineRule="auto"/>
        <w:jc w:val="both"/>
        <w:rPr>
          <w:rFonts w:ascii="CIBFont Sans" w:hAnsi="CIBFont Sans"/>
          <w:b/>
          <w:sz w:val="24"/>
          <w:szCs w:val="24"/>
          <w:lang w:val="en-US"/>
        </w:rPr>
      </w:pPr>
      <w:r w:rsidRPr="009E04C2">
        <w:rPr>
          <w:rFonts w:ascii="CIBFont Sans" w:hAnsi="CIBFont Sans"/>
          <w:b/>
          <w:sz w:val="24"/>
          <w:szCs w:val="24"/>
          <w:lang w:val="en-US"/>
        </w:rPr>
        <w:t xml:space="preserve"> </w:t>
      </w:r>
      <w:r w:rsidR="006B5975" w:rsidRPr="009E04C2">
        <w:rPr>
          <w:rFonts w:ascii="CIBFont Sans" w:hAnsi="CIBFont Sans"/>
          <w:b/>
          <w:sz w:val="24"/>
          <w:szCs w:val="24"/>
          <w:lang w:val="en-US"/>
        </w:rPr>
        <w:t>Defined model</w:t>
      </w:r>
      <w:r w:rsidRPr="009E04C2">
        <w:rPr>
          <w:rFonts w:ascii="CIBFont Sans" w:hAnsi="CIBFont Sans"/>
          <w:b/>
          <w:sz w:val="24"/>
          <w:szCs w:val="24"/>
          <w:lang w:val="en-US"/>
        </w:rPr>
        <w:t xml:space="preserve"> </w:t>
      </w:r>
    </w:p>
    <w:p w14:paraId="71FD1569" w14:textId="77777777" w:rsidR="00E84F4A" w:rsidRPr="009E04C2" w:rsidRDefault="00E84F4A" w:rsidP="00E84F4A">
      <w:pPr>
        <w:autoSpaceDE w:val="0"/>
        <w:autoSpaceDN w:val="0"/>
        <w:adjustRightInd w:val="0"/>
        <w:spacing w:after="0" w:line="276" w:lineRule="auto"/>
        <w:ind w:left="927"/>
        <w:jc w:val="both"/>
        <w:rPr>
          <w:rFonts w:ascii="CIBFont Sans" w:hAnsi="CIBFont Sans"/>
          <w:sz w:val="24"/>
          <w:szCs w:val="24"/>
          <w:lang w:val="en-US"/>
        </w:rPr>
      </w:pPr>
    </w:p>
    <w:p w14:paraId="152B5555" w14:textId="1E8423DB" w:rsidR="00E84F4A" w:rsidRPr="009E04C2" w:rsidRDefault="006B5975" w:rsidP="00E84F4A">
      <w:pPr>
        <w:autoSpaceDE w:val="0"/>
        <w:autoSpaceDN w:val="0"/>
        <w:adjustRightInd w:val="0"/>
        <w:spacing w:after="0" w:line="276" w:lineRule="auto"/>
        <w:ind w:left="927"/>
        <w:jc w:val="both"/>
        <w:rPr>
          <w:rFonts w:ascii="CIBFont Sans" w:hAnsi="CIBFont Sans"/>
          <w:sz w:val="24"/>
          <w:szCs w:val="24"/>
          <w:lang w:val="en-US"/>
        </w:rPr>
      </w:pPr>
      <w:r w:rsidRPr="009E04C2">
        <w:rPr>
          <w:rFonts w:ascii="CIBFont Sans" w:hAnsi="CIBFont Sans"/>
          <w:sz w:val="24"/>
          <w:szCs w:val="24"/>
          <w:lang w:val="en-US"/>
        </w:rPr>
        <w:t xml:space="preserve">The </w:t>
      </w:r>
      <w:r w:rsidR="00C91363" w:rsidRPr="009E04C2">
        <w:rPr>
          <w:rFonts w:ascii="CIBFont Sans" w:hAnsi="CIBFont Sans"/>
          <w:sz w:val="24"/>
          <w:szCs w:val="24"/>
          <w:lang w:val="en-US"/>
        </w:rPr>
        <w:t>short-term</w:t>
      </w:r>
      <w:r w:rsidRPr="009E04C2">
        <w:rPr>
          <w:rFonts w:ascii="CIBFont Sans" w:hAnsi="CIBFont Sans"/>
          <w:sz w:val="24"/>
          <w:szCs w:val="24"/>
          <w:lang w:val="en-US"/>
        </w:rPr>
        <w:t xml:space="preserve"> model is formed by the value creation and the strategi</w:t>
      </w:r>
      <w:r w:rsidR="00C91363" w:rsidRPr="009E04C2">
        <w:rPr>
          <w:rFonts w:ascii="CIBFont Sans" w:hAnsi="CIBFont Sans"/>
          <w:sz w:val="24"/>
          <w:szCs w:val="24"/>
          <w:lang w:val="en-US"/>
        </w:rPr>
        <w:t>c</w:t>
      </w:r>
      <w:r w:rsidRPr="009E04C2">
        <w:rPr>
          <w:rFonts w:ascii="CIBFont Sans" w:hAnsi="CIBFont Sans"/>
          <w:sz w:val="24"/>
          <w:szCs w:val="24"/>
          <w:lang w:val="en-US"/>
        </w:rPr>
        <w:t xml:space="preserve"> Board as follows: </w:t>
      </w:r>
    </w:p>
    <w:p w14:paraId="4E605390" w14:textId="0FF7DD3A" w:rsidR="007E2056" w:rsidRPr="009E04C2" w:rsidRDefault="007E2056" w:rsidP="00E84F4A">
      <w:pPr>
        <w:autoSpaceDE w:val="0"/>
        <w:autoSpaceDN w:val="0"/>
        <w:adjustRightInd w:val="0"/>
        <w:spacing w:after="0" w:line="276" w:lineRule="auto"/>
        <w:ind w:left="927"/>
        <w:jc w:val="both"/>
        <w:rPr>
          <w:rFonts w:ascii="CIBFont Sans" w:hAnsi="CIBFont Sans"/>
          <w:sz w:val="24"/>
          <w:szCs w:val="24"/>
          <w:lang w:val="en-US"/>
        </w:rPr>
      </w:pPr>
    </w:p>
    <w:p w14:paraId="32EEAD8C" w14:textId="4F5DCBEB" w:rsidR="007E2056" w:rsidRPr="009E04C2" w:rsidRDefault="007E2056" w:rsidP="00E84F4A">
      <w:pPr>
        <w:autoSpaceDE w:val="0"/>
        <w:autoSpaceDN w:val="0"/>
        <w:adjustRightInd w:val="0"/>
        <w:spacing w:after="0" w:line="276" w:lineRule="auto"/>
        <w:ind w:left="927"/>
        <w:jc w:val="both"/>
        <w:rPr>
          <w:rFonts w:ascii="CIBFont Sans" w:hAnsi="CIBFont Sans"/>
          <w:sz w:val="24"/>
          <w:szCs w:val="24"/>
          <w:lang w:val="en-US"/>
        </w:rPr>
      </w:pPr>
      <w:r w:rsidRPr="009E04C2">
        <w:rPr>
          <w:rFonts w:ascii="CIBFont Sans" w:hAnsi="CIBFont Sans"/>
          <w:sz w:val="24"/>
          <w:szCs w:val="24"/>
          <w:lang w:val="en-US"/>
        </w:rPr>
        <w:t>Annual Bonus</w:t>
      </w:r>
    </w:p>
    <w:p w14:paraId="5C64DF32" w14:textId="0D6B5EA4" w:rsidR="007E2056" w:rsidRPr="009E04C2" w:rsidRDefault="007E2056" w:rsidP="00E84F4A">
      <w:pPr>
        <w:autoSpaceDE w:val="0"/>
        <w:autoSpaceDN w:val="0"/>
        <w:adjustRightInd w:val="0"/>
        <w:spacing w:after="0" w:line="276" w:lineRule="auto"/>
        <w:ind w:left="927"/>
        <w:jc w:val="both"/>
        <w:rPr>
          <w:rFonts w:ascii="CIBFont Sans" w:hAnsi="CIBFont Sans"/>
          <w:sz w:val="24"/>
          <w:szCs w:val="24"/>
          <w:lang w:val="en-US"/>
        </w:rPr>
      </w:pPr>
      <w:r w:rsidRPr="009E04C2">
        <w:rPr>
          <w:rFonts w:ascii="CIBFont Sans" w:hAnsi="CIBFont Sans"/>
          <w:sz w:val="24"/>
          <w:szCs w:val="24"/>
          <w:lang w:val="en-US"/>
        </w:rPr>
        <w:t>4.2 salaries        = [ Value creation (Sum of SVA</w:t>
      </w:r>
      <w:r w:rsidR="00563F18" w:rsidRPr="009E04C2">
        <w:rPr>
          <w:rFonts w:ascii="CIBFont Sans" w:hAnsi="CIBFont Sans"/>
          <w:sz w:val="24"/>
          <w:szCs w:val="24"/>
          <w:lang w:val="en-US"/>
        </w:rPr>
        <w:t>)] Strategic</w:t>
      </w:r>
      <w:r w:rsidRPr="009E04C2">
        <w:rPr>
          <w:rFonts w:ascii="CIBFont Sans" w:hAnsi="CIBFont Sans"/>
          <w:sz w:val="24"/>
          <w:szCs w:val="24"/>
          <w:lang w:val="en-US"/>
        </w:rPr>
        <w:t xml:space="preserve"> Objectives </w:t>
      </w:r>
    </w:p>
    <w:p w14:paraId="3BB8BF81" w14:textId="7FD63703" w:rsidR="007E2056" w:rsidRDefault="007E2056" w:rsidP="00E84F4A">
      <w:pPr>
        <w:autoSpaceDE w:val="0"/>
        <w:autoSpaceDN w:val="0"/>
        <w:adjustRightInd w:val="0"/>
        <w:spacing w:after="0" w:line="276" w:lineRule="auto"/>
        <w:ind w:left="927"/>
        <w:jc w:val="both"/>
        <w:rPr>
          <w:rFonts w:ascii="CIBFont Sans" w:hAnsi="CIBFont Sans"/>
          <w:sz w:val="24"/>
          <w:szCs w:val="24"/>
          <w:lang w:val="en-US"/>
        </w:rPr>
      </w:pPr>
      <w:r w:rsidRPr="009E04C2">
        <w:rPr>
          <w:rFonts w:ascii="CIBFont Sans" w:hAnsi="CIBFont Sans"/>
          <w:sz w:val="24"/>
          <w:szCs w:val="24"/>
          <w:lang w:val="en-US"/>
        </w:rPr>
        <w:t xml:space="preserve">                                         3.5 Salaries</w:t>
      </w:r>
    </w:p>
    <w:p w14:paraId="58095E68" w14:textId="77777777" w:rsidR="00BC7CA8" w:rsidRPr="009E04C2" w:rsidRDefault="00BC7CA8" w:rsidP="00E84F4A">
      <w:pPr>
        <w:autoSpaceDE w:val="0"/>
        <w:autoSpaceDN w:val="0"/>
        <w:adjustRightInd w:val="0"/>
        <w:spacing w:after="0" w:line="276" w:lineRule="auto"/>
        <w:ind w:left="927"/>
        <w:jc w:val="both"/>
        <w:rPr>
          <w:rFonts w:ascii="CIBFont Sans" w:hAnsi="CIBFont Sans"/>
          <w:sz w:val="24"/>
          <w:szCs w:val="24"/>
          <w:lang w:val="en-US"/>
        </w:rPr>
      </w:pPr>
    </w:p>
    <w:p w14:paraId="5CDC9614" w14:textId="0DFA23A6" w:rsidR="00CD05CC" w:rsidRDefault="00CD05CC" w:rsidP="00CD05CC">
      <w:pPr>
        <w:autoSpaceDE w:val="0"/>
        <w:autoSpaceDN w:val="0"/>
        <w:adjustRightInd w:val="0"/>
        <w:spacing w:after="0" w:line="276" w:lineRule="auto"/>
        <w:ind w:left="927"/>
        <w:jc w:val="both"/>
        <w:rPr>
          <w:rFonts w:ascii="CIBFont Sans" w:hAnsi="CIBFont Sans"/>
          <w:sz w:val="24"/>
          <w:szCs w:val="24"/>
          <w:lang w:val="en-US"/>
        </w:rPr>
      </w:pPr>
      <w:r w:rsidRPr="00CD05CC">
        <w:rPr>
          <w:rFonts w:ascii="CIBFont Sans" w:hAnsi="CIBFont Sans"/>
          <w:sz w:val="24"/>
          <w:szCs w:val="24"/>
          <w:lang w:val="en-US"/>
        </w:rPr>
        <w:t>3.78 would be the maximum remuneration in shares that the Senior Management Team would achieve in a period of 3 years.</w:t>
      </w:r>
    </w:p>
    <w:p w14:paraId="503659FD" w14:textId="77777777" w:rsidR="00CD05CC" w:rsidRPr="00CD05CC" w:rsidRDefault="00CD05CC" w:rsidP="00CD05CC">
      <w:pPr>
        <w:autoSpaceDE w:val="0"/>
        <w:autoSpaceDN w:val="0"/>
        <w:adjustRightInd w:val="0"/>
        <w:spacing w:after="0" w:line="276" w:lineRule="auto"/>
        <w:ind w:left="927"/>
        <w:jc w:val="both"/>
        <w:rPr>
          <w:rFonts w:ascii="CIBFont Sans" w:hAnsi="CIBFont Sans"/>
          <w:sz w:val="24"/>
          <w:szCs w:val="24"/>
          <w:lang w:val="en-US"/>
        </w:rPr>
      </w:pPr>
    </w:p>
    <w:p w14:paraId="15765BAE" w14:textId="77777777" w:rsidR="00CD05CC" w:rsidRPr="00CD05CC" w:rsidRDefault="00CD05CC" w:rsidP="00CD05CC">
      <w:pPr>
        <w:autoSpaceDE w:val="0"/>
        <w:autoSpaceDN w:val="0"/>
        <w:adjustRightInd w:val="0"/>
        <w:spacing w:after="0" w:line="276" w:lineRule="auto"/>
        <w:ind w:left="927"/>
        <w:jc w:val="both"/>
        <w:rPr>
          <w:rFonts w:ascii="CIBFont Sans" w:hAnsi="CIBFont Sans"/>
          <w:sz w:val="24"/>
          <w:szCs w:val="24"/>
          <w:lang w:val="en-US"/>
        </w:rPr>
      </w:pPr>
      <w:r w:rsidRPr="00CD05CC">
        <w:rPr>
          <w:rFonts w:ascii="CIBFont Sans" w:hAnsi="CIBFont Sans"/>
          <w:sz w:val="24"/>
          <w:szCs w:val="24"/>
          <w:lang w:val="en-US"/>
        </w:rPr>
        <w:t>The formula would be the following:</w:t>
      </w:r>
    </w:p>
    <w:p w14:paraId="78A7D097" w14:textId="77777777" w:rsidR="00CD05CC" w:rsidRPr="00CD05CC" w:rsidRDefault="00CD05CC" w:rsidP="00CD05CC">
      <w:pPr>
        <w:autoSpaceDE w:val="0"/>
        <w:autoSpaceDN w:val="0"/>
        <w:adjustRightInd w:val="0"/>
        <w:spacing w:after="0" w:line="276" w:lineRule="auto"/>
        <w:ind w:left="927"/>
        <w:jc w:val="both"/>
        <w:rPr>
          <w:rFonts w:ascii="CIBFont Sans" w:hAnsi="CIBFont Sans"/>
          <w:sz w:val="24"/>
          <w:szCs w:val="24"/>
          <w:lang w:val="en-US"/>
        </w:rPr>
      </w:pPr>
      <w:r w:rsidRPr="00CD05CC">
        <w:rPr>
          <w:rFonts w:ascii="CIBFont Sans" w:hAnsi="CIBFont Sans"/>
          <w:sz w:val="24"/>
          <w:szCs w:val="24"/>
          <w:lang w:val="en-US"/>
        </w:rPr>
        <w:t>4.2 integral salaries x 30% received in shares = 1.26 times the base salary</w:t>
      </w:r>
    </w:p>
    <w:p w14:paraId="3A755ED8" w14:textId="58FA1B67" w:rsidR="00E84F4A" w:rsidRPr="009E04C2" w:rsidRDefault="00CD05CC" w:rsidP="00CD05CC">
      <w:pPr>
        <w:autoSpaceDE w:val="0"/>
        <w:autoSpaceDN w:val="0"/>
        <w:adjustRightInd w:val="0"/>
        <w:spacing w:after="0" w:line="276" w:lineRule="auto"/>
        <w:ind w:left="927"/>
        <w:jc w:val="both"/>
        <w:rPr>
          <w:rFonts w:ascii="CIBFont Sans" w:hAnsi="CIBFont Sans"/>
          <w:sz w:val="24"/>
          <w:szCs w:val="24"/>
          <w:lang w:val="en-US"/>
        </w:rPr>
      </w:pPr>
      <w:r w:rsidRPr="00CD05CC">
        <w:rPr>
          <w:rFonts w:ascii="CIBFont Sans" w:hAnsi="CIBFont Sans"/>
          <w:sz w:val="24"/>
          <w:szCs w:val="24"/>
          <w:lang w:val="en-US"/>
        </w:rPr>
        <w:t>1.26 the base salary that for 3 years would correspond to 3.78</w:t>
      </w:r>
    </w:p>
    <w:p w14:paraId="43C44A74" w14:textId="76479459" w:rsidR="00E84F4A" w:rsidRPr="009E04C2" w:rsidRDefault="00E84F4A" w:rsidP="00E84F4A">
      <w:pPr>
        <w:autoSpaceDE w:val="0"/>
        <w:autoSpaceDN w:val="0"/>
        <w:adjustRightInd w:val="0"/>
        <w:spacing w:after="0" w:line="276" w:lineRule="auto"/>
        <w:ind w:left="927"/>
        <w:jc w:val="both"/>
        <w:rPr>
          <w:rFonts w:ascii="CIBFont Sans" w:hAnsi="CIBFont Sans"/>
          <w:sz w:val="24"/>
          <w:szCs w:val="24"/>
          <w:lang w:val="en-US"/>
        </w:rPr>
      </w:pPr>
    </w:p>
    <w:p w14:paraId="5C6910A4" w14:textId="77777777" w:rsidR="00E84F4A" w:rsidRPr="009E04C2" w:rsidRDefault="00E84F4A" w:rsidP="00E84F4A">
      <w:pPr>
        <w:autoSpaceDE w:val="0"/>
        <w:autoSpaceDN w:val="0"/>
        <w:adjustRightInd w:val="0"/>
        <w:spacing w:after="0" w:line="276" w:lineRule="auto"/>
        <w:ind w:firstLine="708"/>
        <w:jc w:val="both"/>
        <w:rPr>
          <w:rFonts w:ascii="CIBFont Sans" w:hAnsi="CIBFont Sans"/>
          <w:b/>
          <w:sz w:val="24"/>
          <w:szCs w:val="24"/>
          <w:lang w:val="en-US"/>
        </w:rPr>
      </w:pPr>
      <w:r w:rsidRPr="009E04C2">
        <w:rPr>
          <w:rFonts w:ascii="CIBFont Sans" w:hAnsi="CIBFont Sans"/>
          <w:b/>
          <w:sz w:val="24"/>
          <w:szCs w:val="24"/>
          <w:lang w:val="en-US"/>
        </w:rPr>
        <w:t>1.2.  SVA</w:t>
      </w:r>
    </w:p>
    <w:p w14:paraId="45B04EE0" w14:textId="0FDEEE7E" w:rsidR="00E84F4A" w:rsidRPr="009E04C2" w:rsidRDefault="006B5975" w:rsidP="00E84F4A">
      <w:pPr>
        <w:autoSpaceDE w:val="0"/>
        <w:autoSpaceDN w:val="0"/>
        <w:adjustRightInd w:val="0"/>
        <w:spacing w:after="0" w:line="276" w:lineRule="auto"/>
        <w:ind w:firstLine="708"/>
        <w:jc w:val="both"/>
        <w:rPr>
          <w:rFonts w:ascii="CIBFont Sans" w:hAnsi="CIBFont Sans"/>
          <w:sz w:val="24"/>
          <w:szCs w:val="24"/>
          <w:lang w:val="en-US"/>
        </w:rPr>
      </w:pPr>
      <w:r w:rsidRPr="009E04C2">
        <w:rPr>
          <w:rFonts w:ascii="CIBFont Sans" w:hAnsi="CIBFont Sans"/>
          <w:sz w:val="24"/>
          <w:szCs w:val="24"/>
          <w:lang w:val="en-US"/>
        </w:rPr>
        <w:t>This indicator is measure in the following terms</w:t>
      </w:r>
    </w:p>
    <w:p w14:paraId="17CEC56A" w14:textId="77777777" w:rsidR="00E84F4A" w:rsidRPr="009E04C2" w:rsidRDefault="00E84F4A" w:rsidP="00E84F4A">
      <w:pPr>
        <w:autoSpaceDE w:val="0"/>
        <w:autoSpaceDN w:val="0"/>
        <w:adjustRightInd w:val="0"/>
        <w:spacing w:after="0" w:line="276" w:lineRule="auto"/>
        <w:ind w:firstLine="708"/>
        <w:jc w:val="center"/>
        <w:rPr>
          <w:rFonts w:ascii="CIBFont Sans" w:hAnsi="CIBFont Sans"/>
          <w:sz w:val="24"/>
          <w:szCs w:val="24"/>
          <w:lang w:val="en-US"/>
        </w:rPr>
      </w:pPr>
    </w:p>
    <w:p w14:paraId="72782568" w14:textId="5939588F" w:rsidR="00E84F4A" w:rsidRPr="009E04C2" w:rsidRDefault="008446C6" w:rsidP="00E84F4A">
      <w:pPr>
        <w:autoSpaceDE w:val="0"/>
        <w:autoSpaceDN w:val="0"/>
        <w:adjustRightInd w:val="0"/>
        <w:spacing w:after="0" w:line="276" w:lineRule="auto"/>
        <w:ind w:left="708"/>
        <w:jc w:val="center"/>
        <w:rPr>
          <w:rFonts w:ascii="CIBFont Sans" w:hAnsi="CIBFont Sans"/>
          <w:sz w:val="24"/>
          <w:szCs w:val="24"/>
        </w:rPr>
      </w:pPr>
      <w:r w:rsidRPr="009E04C2">
        <w:rPr>
          <w:rFonts w:ascii="CIBFont Sans" w:hAnsi="CIBFont Sans"/>
          <w:b/>
          <w:sz w:val="24"/>
          <w:szCs w:val="24"/>
        </w:rPr>
        <w:t xml:space="preserve">Sum of </w:t>
      </w:r>
      <w:proofErr w:type="spellStart"/>
      <w:r w:rsidRPr="009E04C2">
        <w:rPr>
          <w:rFonts w:ascii="CIBFont Sans" w:hAnsi="CIBFont Sans"/>
          <w:b/>
          <w:sz w:val="24"/>
          <w:szCs w:val="24"/>
        </w:rPr>
        <w:t>Value</w:t>
      </w:r>
      <w:proofErr w:type="spellEnd"/>
      <w:r w:rsidRPr="009E04C2">
        <w:rPr>
          <w:rFonts w:ascii="CIBFont Sans" w:hAnsi="CIBFont Sans"/>
          <w:b/>
          <w:sz w:val="24"/>
          <w:szCs w:val="24"/>
        </w:rPr>
        <w:t xml:space="preserve"> </w:t>
      </w:r>
      <w:proofErr w:type="spellStart"/>
      <w:r w:rsidRPr="009E04C2">
        <w:rPr>
          <w:rFonts w:ascii="CIBFont Sans" w:hAnsi="CIBFont Sans"/>
          <w:b/>
          <w:sz w:val="24"/>
          <w:szCs w:val="24"/>
        </w:rPr>
        <w:t>creation</w:t>
      </w:r>
      <w:proofErr w:type="spellEnd"/>
      <w:r w:rsidR="00E84F4A" w:rsidRPr="009E04C2">
        <w:rPr>
          <w:rFonts w:ascii="CIBFont Sans" w:hAnsi="CIBFont Sans"/>
          <w:sz w:val="24"/>
          <w:szCs w:val="24"/>
        </w:rPr>
        <w:t xml:space="preserve"> =</w:t>
      </w:r>
    </w:p>
    <w:p w14:paraId="064005F0" w14:textId="647F73EC" w:rsidR="00E84F4A" w:rsidRPr="009E04C2" w:rsidRDefault="00E84F4A" w:rsidP="00E84F4A">
      <w:pPr>
        <w:autoSpaceDE w:val="0"/>
        <w:autoSpaceDN w:val="0"/>
        <w:adjustRightInd w:val="0"/>
        <w:spacing w:after="0" w:line="276" w:lineRule="auto"/>
        <w:ind w:left="708"/>
        <w:jc w:val="center"/>
        <w:rPr>
          <w:rFonts w:ascii="CIBFont Sans" w:hAnsi="CIBFont Sans"/>
          <w:sz w:val="24"/>
          <w:szCs w:val="24"/>
        </w:rPr>
      </w:pPr>
      <w:r w:rsidRPr="009E04C2">
        <w:rPr>
          <w:rFonts w:ascii="CIBFont Sans" w:hAnsi="CIBFont Sans"/>
          <w:sz w:val="24"/>
          <w:szCs w:val="24"/>
        </w:rPr>
        <w:t>SVA Colombia +/- SVA Banistmo +/-SVA</w:t>
      </w:r>
      <w:r w:rsidR="00563F18" w:rsidRPr="009E04C2">
        <w:rPr>
          <w:rFonts w:ascii="CIBFont Sans" w:hAnsi="CIBFont Sans"/>
          <w:sz w:val="24"/>
          <w:szCs w:val="24"/>
        </w:rPr>
        <w:t xml:space="preserve"> Banco </w:t>
      </w:r>
      <w:proofErr w:type="spellStart"/>
      <w:r w:rsidR="00563F18" w:rsidRPr="009E04C2">
        <w:rPr>
          <w:rFonts w:ascii="CIBFont Sans" w:hAnsi="CIBFont Sans"/>
          <w:sz w:val="24"/>
          <w:szCs w:val="24"/>
        </w:rPr>
        <w:t>Agri</w:t>
      </w:r>
      <w:r w:rsidRPr="009E04C2">
        <w:rPr>
          <w:rFonts w:ascii="CIBFont Sans" w:hAnsi="CIBFont Sans"/>
          <w:sz w:val="24"/>
          <w:szCs w:val="24"/>
        </w:rPr>
        <w:t>cola</w:t>
      </w:r>
      <w:proofErr w:type="spellEnd"/>
      <w:r w:rsidRPr="009E04C2">
        <w:rPr>
          <w:rFonts w:ascii="CIBFont Sans" w:hAnsi="CIBFont Sans"/>
          <w:sz w:val="24"/>
          <w:szCs w:val="24"/>
        </w:rPr>
        <w:t xml:space="preserve"> +/- SVA BAM  – (</w:t>
      </w:r>
      <w:proofErr w:type="spellStart"/>
      <w:r w:rsidRPr="009E04C2">
        <w:rPr>
          <w:rFonts w:ascii="CIBFont Sans" w:hAnsi="CIBFont Sans"/>
          <w:sz w:val="24"/>
          <w:szCs w:val="24"/>
        </w:rPr>
        <w:t>goodwill</w:t>
      </w:r>
      <w:proofErr w:type="spellEnd"/>
      <w:r w:rsidRPr="009E04C2">
        <w:rPr>
          <w:rFonts w:ascii="CIBFont Sans" w:hAnsi="CIBFont Sans"/>
          <w:sz w:val="24"/>
          <w:szCs w:val="24"/>
        </w:rPr>
        <w:t>/20)</w:t>
      </w:r>
    </w:p>
    <w:p w14:paraId="6130851A" w14:textId="77777777" w:rsidR="00E84F4A" w:rsidRPr="009E04C2" w:rsidRDefault="00E84F4A" w:rsidP="00E84F4A">
      <w:pPr>
        <w:autoSpaceDE w:val="0"/>
        <w:autoSpaceDN w:val="0"/>
        <w:adjustRightInd w:val="0"/>
        <w:spacing w:after="0" w:line="276" w:lineRule="auto"/>
        <w:jc w:val="both"/>
        <w:rPr>
          <w:rFonts w:ascii="CIBFont Sans" w:hAnsi="CIBFont Sans"/>
          <w:b/>
          <w:sz w:val="24"/>
          <w:szCs w:val="24"/>
        </w:rPr>
      </w:pPr>
    </w:p>
    <w:p w14:paraId="1D6F2A23" w14:textId="51B446E3" w:rsidR="00E84F4A" w:rsidRPr="009E04C2" w:rsidRDefault="00E84F4A" w:rsidP="00E84F4A">
      <w:pPr>
        <w:ind w:firstLine="708"/>
        <w:jc w:val="both"/>
        <w:rPr>
          <w:rFonts w:ascii="CIBFont Sans" w:hAnsi="CIBFont Sans"/>
          <w:sz w:val="24"/>
          <w:szCs w:val="24"/>
          <w:lang w:val="en-US"/>
        </w:rPr>
      </w:pPr>
      <w:r w:rsidRPr="009E04C2">
        <w:rPr>
          <w:rFonts w:ascii="CIBFont Sans" w:hAnsi="CIBFont Sans"/>
          <w:b/>
          <w:sz w:val="24"/>
          <w:szCs w:val="24"/>
          <w:lang w:val="en-US"/>
        </w:rPr>
        <w:t xml:space="preserve">1.3.  </w:t>
      </w:r>
      <w:r w:rsidR="006B5975" w:rsidRPr="009E04C2">
        <w:rPr>
          <w:rFonts w:ascii="CIBFont Sans" w:hAnsi="CIBFont Sans"/>
          <w:b/>
          <w:sz w:val="24"/>
          <w:szCs w:val="24"/>
          <w:lang w:val="en-US"/>
        </w:rPr>
        <w:t>Strategic Objectives</w:t>
      </w:r>
      <w:r w:rsidRPr="009E04C2">
        <w:rPr>
          <w:rFonts w:ascii="CIBFont Sans" w:hAnsi="CIBFont Sans"/>
          <w:b/>
          <w:sz w:val="24"/>
          <w:szCs w:val="24"/>
          <w:lang w:val="en-US"/>
        </w:rPr>
        <w:t>:</w:t>
      </w:r>
      <w:r w:rsidRPr="009E04C2">
        <w:rPr>
          <w:rFonts w:ascii="CIBFont Sans" w:hAnsi="CIBFont Sans"/>
          <w:sz w:val="24"/>
          <w:szCs w:val="24"/>
          <w:lang w:val="en-US"/>
        </w:rPr>
        <w:t xml:space="preserve"> </w:t>
      </w:r>
    </w:p>
    <w:p w14:paraId="05719905" w14:textId="085BCA42" w:rsidR="008446C6" w:rsidRPr="009E04C2" w:rsidRDefault="008446C6" w:rsidP="008446C6">
      <w:pPr>
        <w:pStyle w:val="Prrafodelista"/>
        <w:ind w:left="1110"/>
        <w:jc w:val="both"/>
        <w:rPr>
          <w:rFonts w:ascii="CIBFont Sans" w:hAnsi="CIBFont Sans"/>
          <w:bCs/>
          <w:sz w:val="24"/>
          <w:szCs w:val="24"/>
          <w:lang w:val="en-US"/>
        </w:rPr>
      </w:pPr>
      <w:r w:rsidRPr="009E04C2">
        <w:rPr>
          <w:rFonts w:ascii="CIBFont Sans" w:hAnsi="CIBFont Sans"/>
          <w:bCs/>
          <w:sz w:val="24"/>
          <w:szCs w:val="24"/>
          <w:lang w:val="en-US"/>
        </w:rPr>
        <w:lastRenderedPageBreak/>
        <w:t>The strategic goals, is the short-term orientation guided by the managers of the organization to fulfill the mission and vision of the Group</w:t>
      </w:r>
    </w:p>
    <w:p w14:paraId="5F228CD9" w14:textId="460928C6" w:rsidR="00511393" w:rsidRPr="009E04C2" w:rsidRDefault="00511393" w:rsidP="00511393">
      <w:pPr>
        <w:autoSpaceDE w:val="0"/>
        <w:autoSpaceDN w:val="0"/>
        <w:adjustRightInd w:val="0"/>
        <w:spacing w:after="0" w:line="240" w:lineRule="atLeast"/>
        <w:ind w:left="1110"/>
        <w:jc w:val="both"/>
        <w:rPr>
          <w:rFonts w:ascii="CIBFont Sans" w:hAnsi="CIBFont Sans"/>
          <w:sz w:val="24"/>
          <w:szCs w:val="24"/>
          <w:lang w:val="en-US"/>
        </w:rPr>
      </w:pPr>
      <w:r w:rsidRPr="009E04C2">
        <w:rPr>
          <w:rFonts w:ascii="CIBFont Sans" w:hAnsi="CIBFont Sans"/>
          <w:sz w:val="24"/>
          <w:szCs w:val="24"/>
          <w:lang w:val="en-US"/>
        </w:rPr>
        <w:t>These goals have the function of Voucher Moderator by SVA because it amplifies or decreases the bonus depending on the execution of the goals. These goals will be evaluated at the annual cut.</w:t>
      </w:r>
    </w:p>
    <w:p w14:paraId="0C10E17B" w14:textId="77777777" w:rsidR="00511393" w:rsidRPr="009E04C2" w:rsidRDefault="00511393" w:rsidP="00E84F4A">
      <w:pPr>
        <w:autoSpaceDE w:val="0"/>
        <w:autoSpaceDN w:val="0"/>
        <w:adjustRightInd w:val="0"/>
        <w:spacing w:after="0" w:line="240" w:lineRule="atLeast"/>
        <w:ind w:left="1110"/>
        <w:jc w:val="both"/>
        <w:rPr>
          <w:rFonts w:ascii="CIBFont Sans" w:hAnsi="CIBFont Sans"/>
          <w:sz w:val="24"/>
          <w:szCs w:val="24"/>
          <w:lang w:val="en-US"/>
        </w:rPr>
      </w:pPr>
    </w:p>
    <w:p w14:paraId="7814AAFA" w14:textId="77777777" w:rsidR="00E84F4A" w:rsidRPr="009E04C2" w:rsidRDefault="00E84F4A" w:rsidP="00E84F4A">
      <w:pPr>
        <w:autoSpaceDE w:val="0"/>
        <w:autoSpaceDN w:val="0"/>
        <w:adjustRightInd w:val="0"/>
        <w:spacing w:after="0" w:line="240" w:lineRule="atLeast"/>
        <w:ind w:left="1110"/>
        <w:jc w:val="both"/>
        <w:rPr>
          <w:rFonts w:ascii="CIBFont Sans" w:hAnsi="CIBFont Sans"/>
          <w:sz w:val="24"/>
          <w:szCs w:val="24"/>
          <w:lang w:val="en-US"/>
        </w:rPr>
      </w:pPr>
    </w:p>
    <w:p w14:paraId="66F0550E" w14:textId="77777777" w:rsidR="006B5975" w:rsidRPr="009E04C2" w:rsidRDefault="006B5975" w:rsidP="006B5975">
      <w:pPr>
        <w:autoSpaceDE w:val="0"/>
        <w:autoSpaceDN w:val="0"/>
        <w:adjustRightInd w:val="0"/>
        <w:spacing w:after="0" w:line="240" w:lineRule="atLeast"/>
        <w:ind w:left="1110"/>
        <w:jc w:val="both"/>
        <w:rPr>
          <w:rFonts w:ascii="CIBFont Sans" w:hAnsi="CIBFont Sans"/>
          <w:sz w:val="24"/>
          <w:szCs w:val="24"/>
          <w:lang w:val="en-US"/>
        </w:rPr>
      </w:pPr>
      <w:r w:rsidRPr="009E04C2">
        <w:rPr>
          <w:rFonts w:ascii="CIBFont Sans" w:hAnsi="CIBFont Sans"/>
          <w:sz w:val="24"/>
          <w:szCs w:val="24"/>
          <w:lang w:val="en-US"/>
        </w:rPr>
        <w:t>The ranges of fulfillment of the goals must range between 50% as a minimum value and 120% as a maximum, this means that each employee may increase by 20% or decrease by 50% their bonus generated by the SVA.</w:t>
      </w:r>
    </w:p>
    <w:p w14:paraId="5991CF4F" w14:textId="77777777" w:rsidR="00E84F4A" w:rsidRPr="009E04C2" w:rsidRDefault="00E84F4A" w:rsidP="00E84F4A">
      <w:pPr>
        <w:autoSpaceDE w:val="0"/>
        <w:autoSpaceDN w:val="0"/>
        <w:adjustRightInd w:val="0"/>
        <w:spacing w:after="0" w:line="240" w:lineRule="atLeast"/>
        <w:ind w:left="1110"/>
        <w:jc w:val="both"/>
        <w:rPr>
          <w:rFonts w:ascii="CIBFont Sans" w:hAnsi="CIBFont Sans"/>
          <w:lang w:val="en-US"/>
        </w:rPr>
      </w:pPr>
    </w:p>
    <w:p w14:paraId="351CC075" w14:textId="3F721FB2" w:rsidR="006B5975" w:rsidRPr="009E04C2" w:rsidRDefault="002F516F" w:rsidP="006B5975">
      <w:pPr>
        <w:autoSpaceDE w:val="0"/>
        <w:autoSpaceDN w:val="0"/>
        <w:adjustRightInd w:val="0"/>
        <w:spacing w:after="0" w:line="240" w:lineRule="atLeast"/>
        <w:ind w:left="1110"/>
        <w:jc w:val="both"/>
        <w:rPr>
          <w:rFonts w:ascii="CIBFont Sans" w:hAnsi="CIBFont Sans"/>
          <w:sz w:val="24"/>
          <w:szCs w:val="24"/>
          <w:lang w:val="en-US"/>
        </w:rPr>
      </w:pPr>
      <w:r w:rsidRPr="009E04C2">
        <w:rPr>
          <w:rFonts w:ascii="CIBFont Sans" w:hAnsi="CIBFont Sans"/>
          <w:sz w:val="24"/>
          <w:szCs w:val="24"/>
          <w:lang w:val="en-US"/>
        </w:rPr>
        <w:t>The weight of each map is defined as follows</w:t>
      </w:r>
      <w:r w:rsidR="006B5975" w:rsidRPr="009E04C2">
        <w:rPr>
          <w:rFonts w:ascii="CIBFont Sans" w:hAnsi="CIBFont Sans"/>
          <w:sz w:val="24"/>
          <w:szCs w:val="24"/>
          <w:lang w:val="en-US"/>
        </w:rPr>
        <w:t>:</w:t>
      </w:r>
    </w:p>
    <w:p w14:paraId="1836B965" w14:textId="073B05BA" w:rsidR="003C10AF" w:rsidRPr="009E04C2" w:rsidRDefault="003C10AF" w:rsidP="006B5975">
      <w:pPr>
        <w:autoSpaceDE w:val="0"/>
        <w:autoSpaceDN w:val="0"/>
        <w:adjustRightInd w:val="0"/>
        <w:spacing w:after="0" w:line="240" w:lineRule="atLeast"/>
        <w:ind w:left="1110"/>
        <w:jc w:val="both"/>
        <w:rPr>
          <w:rFonts w:ascii="CIBFont Sans" w:hAnsi="CIBFont Sans"/>
          <w:sz w:val="24"/>
          <w:szCs w:val="24"/>
          <w:lang w:val="en-US"/>
        </w:rPr>
      </w:pPr>
      <w:r w:rsidRPr="009E04C2">
        <w:rPr>
          <w:rFonts w:ascii="CIBFont Sans" w:hAnsi="CIBFont Sans"/>
          <w:sz w:val="24"/>
          <w:szCs w:val="24"/>
          <w:lang w:val="en-US"/>
        </w:rPr>
        <w:t xml:space="preserve">                                           </w:t>
      </w:r>
    </w:p>
    <w:p w14:paraId="7E576C6F" w14:textId="450345F9" w:rsidR="003C10AF" w:rsidRPr="009E04C2" w:rsidRDefault="003C10AF" w:rsidP="006B5975">
      <w:pPr>
        <w:autoSpaceDE w:val="0"/>
        <w:autoSpaceDN w:val="0"/>
        <w:adjustRightInd w:val="0"/>
        <w:spacing w:after="0" w:line="240" w:lineRule="atLeast"/>
        <w:ind w:left="1110"/>
        <w:jc w:val="both"/>
        <w:rPr>
          <w:rFonts w:ascii="CIBFont Sans" w:hAnsi="CIBFont Sans"/>
          <w:sz w:val="24"/>
          <w:szCs w:val="24"/>
          <w:lang w:val="en-US"/>
        </w:rPr>
      </w:pPr>
      <w:r w:rsidRPr="009E04C2">
        <w:rPr>
          <w:rFonts w:ascii="CIBFont Sans" w:hAnsi="CIBFont Sans"/>
          <w:sz w:val="24"/>
          <w:szCs w:val="24"/>
          <w:lang w:val="en-US"/>
        </w:rPr>
        <w:t xml:space="preserve">                                       Corporate Board         Vice-presidency Board</w:t>
      </w:r>
    </w:p>
    <w:p w14:paraId="4167C2E2" w14:textId="77777777" w:rsidR="003C10AF" w:rsidRPr="009E04C2" w:rsidRDefault="003C10AF" w:rsidP="006B5975">
      <w:pPr>
        <w:autoSpaceDE w:val="0"/>
        <w:autoSpaceDN w:val="0"/>
        <w:adjustRightInd w:val="0"/>
        <w:spacing w:after="0" w:line="240" w:lineRule="atLeast"/>
        <w:ind w:left="1110"/>
        <w:jc w:val="both"/>
        <w:rPr>
          <w:rFonts w:ascii="CIBFont Sans" w:hAnsi="CIBFont Sans"/>
          <w:sz w:val="24"/>
          <w:szCs w:val="24"/>
          <w:lang w:val="en-US"/>
        </w:rPr>
      </w:pPr>
    </w:p>
    <w:p w14:paraId="337AD8E0" w14:textId="51C65996" w:rsidR="003C10AF" w:rsidRPr="009E04C2" w:rsidRDefault="003C10AF" w:rsidP="006B5975">
      <w:pPr>
        <w:autoSpaceDE w:val="0"/>
        <w:autoSpaceDN w:val="0"/>
        <w:adjustRightInd w:val="0"/>
        <w:spacing w:after="0" w:line="240" w:lineRule="atLeast"/>
        <w:ind w:left="1110"/>
        <w:jc w:val="both"/>
        <w:rPr>
          <w:rFonts w:ascii="CIBFont Sans" w:hAnsi="CIBFont Sans"/>
          <w:sz w:val="24"/>
          <w:szCs w:val="24"/>
          <w:lang w:val="en-US"/>
        </w:rPr>
      </w:pPr>
      <w:r w:rsidRPr="009E04C2">
        <w:rPr>
          <w:rFonts w:ascii="CIBFont Sans" w:hAnsi="CIBFont Sans"/>
          <w:sz w:val="24"/>
          <w:szCs w:val="24"/>
          <w:lang w:val="en-US"/>
        </w:rPr>
        <w:t>CEO                                      100%</w:t>
      </w:r>
    </w:p>
    <w:p w14:paraId="096754E5" w14:textId="109E9AB0" w:rsidR="003C10AF" w:rsidRPr="009E04C2" w:rsidRDefault="003C10AF" w:rsidP="006B5975">
      <w:pPr>
        <w:autoSpaceDE w:val="0"/>
        <w:autoSpaceDN w:val="0"/>
        <w:adjustRightInd w:val="0"/>
        <w:spacing w:after="0" w:line="240" w:lineRule="atLeast"/>
        <w:ind w:left="1110"/>
        <w:jc w:val="both"/>
        <w:rPr>
          <w:rFonts w:ascii="CIBFont Sans" w:hAnsi="CIBFont Sans"/>
          <w:sz w:val="24"/>
          <w:szCs w:val="24"/>
          <w:lang w:val="en-US"/>
        </w:rPr>
      </w:pPr>
      <w:r w:rsidRPr="009E04C2">
        <w:rPr>
          <w:rFonts w:ascii="CIBFont Sans" w:hAnsi="CIBFont Sans"/>
          <w:sz w:val="24"/>
          <w:szCs w:val="24"/>
          <w:lang w:val="en-US"/>
        </w:rPr>
        <w:t>Corporate Vice-presidents 70%                                  30%</w:t>
      </w:r>
    </w:p>
    <w:p w14:paraId="68462A22" w14:textId="77777777" w:rsidR="006B5975" w:rsidRPr="009E04C2" w:rsidRDefault="006B5975" w:rsidP="006B5975">
      <w:pPr>
        <w:autoSpaceDE w:val="0"/>
        <w:autoSpaceDN w:val="0"/>
        <w:adjustRightInd w:val="0"/>
        <w:spacing w:after="0" w:line="240" w:lineRule="atLeast"/>
        <w:ind w:left="1110"/>
        <w:jc w:val="both"/>
        <w:rPr>
          <w:rFonts w:ascii="CIBFont Sans" w:hAnsi="CIBFont Sans"/>
          <w:sz w:val="24"/>
          <w:szCs w:val="24"/>
          <w:lang w:val="en-US"/>
        </w:rPr>
      </w:pPr>
    </w:p>
    <w:p w14:paraId="3915A141" w14:textId="77777777" w:rsidR="002F516F" w:rsidRPr="009E04C2" w:rsidRDefault="002F516F" w:rsidP="002F516F">
      <w:pPr>
        <w:pStyle w:val="HTMLconformatoprevio"/>
        <w:shd w:val="clear" w:color="auto" w:fill="FFFFFF"/>
        <w:rPr>
          <w:rFonts w:ascii="CIBFont Sans" w:hAnsi="CIBFont Sans"/>
          <w:color w:val="212121"/>
          <w:lang w:val="en"/>
        </w:rPr>
      </w:pPr>
    </w:p>
    <w:p w14:paraId="1D16BF4F" w14:textId="6210508E" w:rsidR="00E84F4A" w:rsidRPr="002729A7" w:rsidRDefault="00C70D46" w:rsidP="00C70D46">
      <w:pPr>
        <w:autoSpaceDE w:val="0"/>
        <w:autoSpaceDN w:val="0"/>
        <w:adjustRightInd w:val="0"/>
        <w:spacing w:after="0" w:line="240" w:lineRule="atLeast"/>
        <w:ind w:left="1110"/>
        <w:jc w:val="both"/>
        <w:rPr>
          <w:rFonts w:ascii="CIBFont Sans" w:hAnsi="CIBFont Sans"/>
          <w:lang w:val="en-US"/>
        </w:rPr>
      </w:pPr>
      <w:r w:rsidRPr="009E04C2">
        <w:rPr>
          <w:rFonts w:ascii="CIBFont Sans" w:hAnsi="CIBFont Sans"/>
          <w:b/>
          <w:color w:val="000000" w:themeColor="text1"/>
          <w:sz w:val="24"/>
          <w:szCs w:val="24"/>
          <w:lang w:val="en-US"/>
        </w:rPr>
        <w:t>Compliance</w:t>
      </w:r>
      <w:r w:rsidR="00E84F4A" w:rsidRPr="009E04C2">
        <w:rPr>
          <w:rFonts w:ascii="CIBFont Sans" w:hAnsi="CIBFont Sans"/>
          <w:b/>
          <w:color w:val="000000" w:themeColor="text1"/>
          <w:sz w:val="24"/>
          <w:szCs w:val="24"/>
          <w:lang w:val="en-US"/>
        </w:rPr>
        <w:t xml:space="preserve">: </w:t>
      </w:r>
      <w:r w:rsidRPr="009E04C2">
        <w:rPr>
          <w:rFonts w:ascii="CIBFont Sans" w:hAnsi="CIBFont Sans"/>
          <w:lang w:val="en-US"/>
        </w:rPr>
        <w:t>The final fulfillment of the short-term strategic goals will be the result of multiplying the final compliance of each indicator by the weighted weight</w:t>
      </w:r>
      <w:r w:rsidR="00E84F4A" w:rsidRPr="009E04C2">
        <w:rPr>
          <w:rFonts w:ascii="CIBFont Sans" w:hAnsi="CIBFont Sans"/>
          <w:lang w:val="en-US"/>
        </w:rPr>
        <w:t xml:space="preserve">. </w:t>
      </w:r>
    </w:p>
    <w:p w14:paraId="2DB5D78E" w14:textId="77777777" w:rsidR="00C70D46" w:rsidRPr="002729A7" w:rsidRDefault="00C70D46" w:rsidP="00C70D46">
      <w:pPr>
        <w:autoSpaceDE w:val="0"/>
        <w:autoSpaceDN w:val="0"/>
        <w:adjustRightInd w:val="0"/>
        <w:spacing w:after="0" w:line="240" w:lineRule="atLeast"/>
        <w:ind w:left="1110"/>
        <w:jc w:val="both"/>
        <w:rPr>
          <w:rFonts w:ascii="CIBFont Sans" w:hAnsi="CIBFont Sans"/>
          <w:lang w:val="en-US"/>
        </w:rPr>
      </w:pPr>
    </w:p>
    <w:p w14:paraId="1F85F31C" w14:textId="54F32B54" w:rsidR="00E84F4A" w:rsidRPr="009E04C2" w:rsidRDefault="00E84F4A" w:rsidP="00E84F4A">
      <w:pPr>
        <w:pStyle w:val="Prrafodelista"/>
        <w:ind w:firstLine="390"/>
        <w:jc w:val="both"/>
        <w:rPr>
          <w:rFonts w:ascii="CIBFont Sans" w:hAnsi="CIBFont Sans"/>
          <w:sz w:val="24"/>
          <w:szCs w:val="24"/>
          <w:lang w:val="en-US"/>
        </w:rPr>
      </w:pPr>
    </w:p>
    <w:p w14:paraId="012B311B" w14:textId="77777777" w:rsidR="005E70A5" w:rsidRPr="002729A7" w:rsidRDefault="005E70A5">
      <w:pPr>
        <w:rPr>
          <w:rFonts w:ascii="CIBFont Sans" w:hAnsi="CIBFont Sans"/>
          <w:lang w:val="en-US"/>
        </w:rPr>
      </w:pPr>
    </w:p>
    <w:sectPr w:rsidR="005E70A5" w:rsidRPr="002729A7">
      <w:headerReference w:type="even" r:id="rId13"/>
      <w:headerReference w:type="default" r:id="rId14"/>
      <w:footerReference w:type="even" r:id="rId15"/>
      <w:footerReference w:type="default" r:id="rId16"/>
      <w:headerReference w:type="first" r:id="rId17"/>
      <w:footerReference w:type="firs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B27010" w14:textId="77777777" w:rsidR="00917144" w:rsidRDefault="00917144">
      <w:pPr>
        <w:spacing w:after="0" w:line="240" w:lineRule="auto"/>
      </w:pPr>
      <w:r>
        <w:separator/>
      </w:r>
    </w:p>
  </w:endnote>
  <w:endnote w:type="continuationSeparator" w:id="0">
    <w:p w14:paraId="2323A557" w14:textId="77777777" w:rsidR="00917144" w:rsidRDefault="00917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IBFont Sans">
    <w:panose1 w:val="020B0603020202020104"/>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2DAB1" w14:textId="77777777" w:rsidR="009E04C2" w:rsidRDefault="009E04C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8068802"/>
      <w:docPartObj>
        <w:docPartGallery w:val="Page Numbers (Bottom of Page)"/>
        <w:docPartUnique/>
      </w:docPartObj>
    </w:sdtPr>
    <w:sdtEndPr/>
    <w:sdtContent>
      <w:p w14:paraId="40012DA6" w14:textId="642536E9" w:rsidR="007A13A6" w:rsidRDefault="007A13A6">
        <w:pPr>
          <w:pStyle w:val="Piedepgina"/>
          <w:jc w:val="right"/>
        </w:pPr>
        <w:r>
          <w:fldChar w:fldCharType="begin"/>
        </w:r>
        <w:r>
          <w:instrText>PAGE   \* MERGEFORMAT</w:instrText>
        </w:r>
        <w:r>
          <w:fldChar w:fldCharType="separate"/>
        </w:r>
        <w:r w:rsidR="00563F18" w:rsidRPr="00563F18">
          <w:rPr>
            <w:noProof/>
            <w:lang w:val="es-ES"/>
          </w:rPr>
          <w:t>14</w:t>
        </w:r>
        <w:r>
          <w:fldChar w:fldCharType="end"/>
        </w:r>
      </w:p>
    </w:sdtContent>
  </w:sdt>
  <w:p w14:paraId="084114A5" w14:textId="24637E6F" w:rsidR="007A13A6" w:rsidRDefault="009E04C2">
    <w:pPr>
      <w:pStyle w:val="Piedepgina"/>
    </w:pPr>
    <w:r w:rsidRPr="006664C9">
      <w:rPr>
        <w:noProof/>
      </w:rPr>
      <w:drawing>
        <wp:inline distT="0" distB="0" distL="0" distR="0" wp14:anchorId="17F640E4" wp14:editId="7F10E8F0">
          <wp:extent cx="5612130" cy="1002784"/>
          <wp:effectExtent l="0" t="0" r="7620" b="6985"/>
          <wp:docPr id="11" name="Imagen 4">
            <a:extLst xmlns:a="http://schemas.openxmlformats.org/drawingml/2006/main">
              <a:ext uri="{FF2B5EF4-FFF2-40B4-BE49-F238E27FC236}">
                <a16:creationId xmlns:a16="http://schemas.microsoft.com/office/drawing/2014/main" id="{8C2E911B-B2F3-B140-A0A2-7B78607AD8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8C2E911B-B2F3-B140-A0A2-7B78607AD885}"/>
                      </a:ext>
                    </a:extLst>
                  </pic:cNvPr>
                  <pic:cNvPicPr>
                    <a:picLocks noChangeAspect="1"/>
                  </pic:cNvPicPr>
                </pic:nvPicPr>
                <pic:blipFill>
                  <a:blip r:embed="rId1"/>
                  <a:stretch>
                    <a:fillRect/>
                  </a:stretch>
                </pic:blipFill>
                <pic:spPr>
                  <a:xfrm>
                    <a:off x="0" y="0"/>
                    <a:ext cx="5612130" cy="100278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0D50D" w14:textId="77777777" w:rsidR="009E04C2" w:rsidRDefault="009E04C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72FAFB" w14:textId="77777777" w:rsidR="00917144" w:rsidRDefault="00917144">
      <w:pPr>
        <w:spacing w:after="0" w:line="240" w:lineRule="auto"/>
      </w:pPr>
      <w:r>
        <w:separator/>
      </w:r>
    </w:p>
  </w:footnote>
  <w:footnote w:type="continuationSeparator" w:id="0">
    <w:p w14:paraId="662F4B86" w14:textId="77777777" w:rsidR="00917144" w:rsidRDefault="009171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97AA0" w14:textId="77777777" w:rsidR="009E04C2" w:rsidRDefault="009E04C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83969" w14:textId="70EABC17" w:rsidR="007A13A6" w:rsidRDefault="009E04C2" w:rsidP="005E70A5">
    <w:pPr>
      <w:pStyle w:val="Encabezado"/>
      <w:jc w:val="right"/>
      <w:rPr>
        <w:b/>
        <w:i/>
        <w:sz w:val="32"/>
      </w:rPr>
    </w:pPr>
    <w:r w:rsidRPr="00C44484">
      <w:rPr>
        <w:noProof/>
      </w:rPr>
      <w:drawing>
        <wp:anchor distT="0" distB="0" distL="114300" distR="114300" simplePos="0" relativeHeight="251645440" behindDoc="0" locked="0" layoutInCell="1" allowOverlap="1" wp14:anchorId="783EC0CD" wp14:editId="0BDC4908">
          <wp:simplePos x="0" y="0"/>
          <wp:positionH relativeFrom="page">
            <wp:align>left</wp:align>
          </wp:positionH>
          <wp:positionV relativeFrom="paragraph">
            <wp:posOffset>-448310</wp:posOffset>
          </wp:positionV>
          <wp:extent cx="2134235" cy="8382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34235" cy="838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7D5F5" w14:textId="77777777" w:rsidR="009E04C2" w:rsidRDefault="009E04C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57F90"/>
    <w:multiLevelType w:val="hybridMultilevel"/>
    <w:tmpl w:val="8408C994"/>
    <w:lvl w:ilvl="0" w:tplc="240A0001">
      <w:start w:val="1"/>
      <w:numFmt w:val="bullet"/>
      <w:lvlText w:val=""/>
      <w:lvlJc w:val="left"/>
      <w:pPr>
        <w:ind w:left="2133" w:hanging="360"/>
      </w:pPr>
      <w:rPr>
        <w:rFonts w:ascii="Symbol" w:hAnsi="Symbol" w:hint="default"/>
      </w:rPr>
    </w:lvl>
    <w:lvl w:ilvl="1" w:tplc="240A0003" w:tentative="1">
      <w:start w:val="1"/>
      <w:numFmt w:val="bullet"/>
      <w:lvlText w:val="o"/>
      <w:lvlJc w:val="left"/>
      <w:pPr>
        <w:ind w:left="2853" w:hanging="360"/>
      </w:pPr>
      <w:rPr>
        <w:rFonts w:ascii="Courier New" w:hAnsi="Courier New" w:cs="Courier New" w:hint="default"/>
      </w:rPr>
    </w:lvl>
    <w:lvl w:ilvl="2" w:tplc="240A0005" w:tentative="1">
      <w:start w:val="1"/>
      <w:numFmt w:val="bullet"/>
      <w:lvlText w:val=""/>
      <w:lvlJc w:val="left"/>
      <w:pPr>
        <w:ind w:left="3573" w:hanging="360"/>
      </w:pPr>
      <w:rPr>
        <w:rFonts w:ascii="Wingdings" w:hAnsi="Wingdings" w:hint="default"/>
      </w:rPr>
    </w:lvl>
    <w:lvl w:ilvl="3" w:tplc="240A0001" w:tentative="1">
      <w:start w:val="1"/>
      <w:numFmt w:val="bullet"/>
      <w:lvlText w:val=""/>
      <w:lvlJc w:val="left"/>
      <w:pPr>
        <w:ind w:left="4293" w:hanging="360"/>
      </w:pPr>
      <w:rPr>
        <w:rFonts w:ascii="Symbol" w:hAnsi="Symbol" w:hint="default"/>
      </w:rPr>
    </w:lvl>
    <w:lvl w:ilvl="4" w:tplc="240A0003" w:tentative="1">
      <w:start w:val="1"/>
      <w:numFmt w:val="bullet"/>
      <w:lvlText w:val="o"/>
      <w:lvlJc w:val="left"/>
      <w:pPr>
        <w:ind w:left="5013" w:hanging="360"/>
      </w:pPr>
      <w:rPr>
        <w:rFonts w:ascii="Courier New" w:hAnsi="Courier New" w:cs="Courier New" w:hint="default"/>
      </w:rPr>
    </w:lvl>
    <w:lvl w:ilvl="5" w:tplc="240A0005" w:tentative="1">
      <w:start w:val="1"/>
      <w:numFmt w:val="bullet"/>
      <w:lvlText w:val=""/>
      <w:lvlJc w:val="left"/>
      <w:pPr>
        <w:ind w:left="5733" w:hanging="360"/>
      </w:pPr>
      <w:rPr>
        <w:rFonts w:ascii="Wingdings" w:hAnsi="Wingdings" w:hint="default"/>
      </w:rPr>
    </w:lvl>
    <w:lvl w:ilvl="6" w:tplc="240A0001" w:tentative="1">
      <w:start w:val="1"/>
      <w:numFmt w:val="bullet"/>
      <w:lvlText w:val=""/>
      <w:lvlJc w:val="left"/>
      <w:pPr>
        <w:ind w:left="6453" w:hanging="360"/>
      </w:pPr>
      <w:rPr>
        <w:rFonts w:ascii="Symbol" w:hAnsi="Symbol" w:hint="default"/>
      </w:rPr>
    </w:lvl>
    <w:lvl w:ilvl="7" w:tplc="240A0003" w:tentative="1">
      <w:start w:val="1"/>
      <w:numFmt w:val="bullet"/>
      <w:lvlText w:val="o"/>
      <w:lvlJc w:val="left"/>
      <w:pPr>
        <w:ind w:left="7173" w:hanging="360"/>
      </w:pPr>
      <w:rPr>
        <w:rFonts w:ascii="Courier New" w:hAnsi="Courier New" w:cs="Courier New" w:hint="default"/>
      </w:rPr>
    </w:lvl>
    <w:lvl w:ilvl="8" w:tplc="240A0005" w:tentative="1">
      <w:start w:val="1"/>
      <w:numFmt w:val="bullet"/>
      <w:lvlText w:val=""/>
      <w:lvlJc w:val="left"/>
      <w:pPr>
        <w:ind w:left="7893" w:hanging="360"/>
      </w:pPr>
      <w:rPr>
        <w:rFonts w:ascii="Wingdings" w:hAnsi="Wingdings" w:hint="default"/>
      </w:rPr>
    </w:lvl>
  </w:abstractNum>
  <w:abstractNum w:abstractNumId="1" w15:restartNumberingAfterBreak="0">
    <w:nsid w:val="1E7A64E0"/>
    <w:multiLevelType w:val="hybridMultilevel"/>
    <w:tmpl w:val="B530A5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5BA13DD"/>
    <w:multiLevelType w:val="hybridMultilevel"/>
    <w:tmpl w:val="990271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5E4429D"/>
    <w:multiLevelType w:val="hybridMultilevel"/>
    <w:tmpl w:val="746CCBE2"/>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28EE690F"/>
    <w:multiLevelType w:val="hybridMultilevel"/>
    <w:tmpl w:val="77A8D244"/>
    <w:lvl w:ilvl="0" w:tplc="1406B1E8">
      <w:start w:val="1"/>
      <w:numFmt w:val="bullet"/>
      <w:lvlText w:val=""/>
      <w:lvlJc w:val="left"/>
      <w:pPr>
        <w:tabs>
          <w:tab w:val="num" w:pos="720"/>
        </w:tabs>
        <w:ind w:left="720" w:hanging="360"/>
      </w:pPr>
      <w:rPr>
        <w:rFonts w:ascii="Wingdings" w:hAnsi="Wingdings" w:hint="default"/>
      </w:rPr>
    </w:lvl>
    <w:lvl w:ilvl="1" w:tplc="BB4E1346" w:tentative="1">
      <w:start w:val="1"/>
      <w:numFmt w:val="bullet"/>
      <w:lvlText w:val=""/>
      <w:lvlJc w:val="left"/>
      <w:pPr>
        <w:tabs>
          <w:tab w:val="num" w:pos="1440"/>
        </w:tabs>
        <w:ind w:left="1440" w:hanging="360"/>
      </w:pPr>
      <w:rPr>
        <w:rFonts w:ascii="Wingdings" w:hAnsi="Wingdings" w:hint="default"/>
      </w:rPr>
    </w:lvl>
    <w:lvl w:ilvl="2" w:tplc="C30E821C" w:tentative="1">
      <w:start w:val="1"/>
      <w:numFmt w:val="bullet"/>
      <w:lvlText w:val=""/>
      <w:lvlJc w:val="left"/>
      <w:pPr>
        <w:tabs>
          <w:tab w:val="num" w:pos="2160"/>
        </w:tabs>
        <w:ind w:left="2160" w:hanging="360"/>
      </w:pPr>
      <w:rPr>
        <w:rFonts w:ascii="Wingdings" w:hAnsi="Wingdings" w:hint="default"/>
      </w:rPr>
    </w:lvl>
    <w:lvl w:ilvl="3" w:tplc="FCF839CE" w:tentative="1">
      <w:start w:val="1"/>
      <w:numFmt w:val="bullet"/>
      <w:lvlText w:val=""/>
      <w:lvlJc w:val="left"/>
      <w:pPr>
        <w:tabs>
          <w:tab w:val="num" w:pos="2880"/>
        </w:tabs>
        <w:ind w:left="2880" w:hanging="360"/>
      </w:pPr>
      <w:rPr>
        <w:rFonts w:ascii="Wingdings" w:hAnsi="Wingdings" w:hint="default"/>
      </w:rPr>
    </w:lvl>
    <w:lvl w:ilvl="4" w:tplc="0FEE66D4" w:tentative="1">
      <w:start w:val="1"/>
      <w:numFmt w:val="bullet"/>
      <w:lvlText w:val=""/>
      <w:lvlJc w:val="left"/>
      <w:pPr>
        <w:tabs>
          <w:tab w:val="num" w:pos="3600"/>
        </w:tabs>
        <w:ind w:left="3600" w:hanging="360"/>
      </w:pPr>
      <w:rPr>
        <w:rFonts w:ascii="Wingdings" w:hAnsi="Wingdings" w:hint="default"/>
      </w:rPr>
    </w:lvl>
    <w:lvl w:ilvl="5" w:tplc="41B0528E" w:tentative="1">
      <w:start w:val="1"/>
      <w:numFmt w:val="bullet"/>
      <w:lvlText w:val=""/>
      <w:lvlJc w:val="left"/>
      <w:pPr>
        <w:tabs>
          <w:tab w:val="num" w:pos="4320"/>
        </w:tabs>
        <w:ind w:left="4320" w:hanging="360"/>
      </w:pPr>
      <w:rPr>
        <w:rFonts w:ascii="Wingdings" w:hAnsi="Wingdings" w:hint="default"/>
      </w:rPr>
    </w:lvl>
    <w:lvl w:ilvl="6" w:tplc="6BE00708" w:tentative="1">
      <w:start w:val="1"/>
      <w:numFmt w:val="bullet"/>
      <w:lvlText w:val=""/>
      <w:lvlJc w:val="left"/>
      <w:pPr>
        <w:tabs>
          <w:tab w:val="num" w:pos="5040"/>
        </w:tabs>
        <w:ind w:left="5040" w:hanging="360"/>
      </w:pPr>
      <w:rPr>
        <w:rFonts w:ascii="Wingdings" w:hAnsi="Wingdings" w:hint="default"/>
      </w:rPr>
    </w:lvl>
    <w:lvl w:ilvl="7" w:tplc="378E96C6" w:tentative="1">
      <w:start w:val="1"/>
      <w:numFmt w:val="bullet"/>
      <w:lvlText w:val=""/>
      <w:lvlJc w:val="left"/>
      <w:pPr>
        <w:tabs>
          <w:tab w:val="num" w:pos="5760"/>
        </w:tabs>
        <w:ind w:left="5760" w:hanging="360"/>
      </w:pPr>
      <w:rPr>
        <w:rFonts w:ascii="Wingdings" w:hAnsi="Wingdings" w:hint="default"/>
      </w:rPr>
    </w:lvl>
    <w:lvl w:ilvl="8" w:tplc="AB4024F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376A7E"/>
    <w:multiLevelType w:val="hybridMultilevel"/>
    <w:tmpl w:val="4664E92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6" w15:restartNumberingAfterBreak="0">
    <w:nsid w:val="2D223D00"/>
    <w:multiLevelType w:val="hybridMultilevel"/>
    <w:tmpl w:val="053C30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D411D1D"/>
    <w:multiLevelType w:val="hybridMultilevel"/>
    <w:tmpl w:val="D944A3A8"/>
    <w:lvl w:ilvl="0" w:tplc="C914A0FE">
      <w:numFmt w:val="bullet"/>
      <w:lvlText w:val=""/>
      <w:lvlJc w:val="left"/>
      <w:pPr>
        <w:ind w:left="720" w:hanging="360"/>
      </w:pPr>
      <w:rPr>
        <w:rFonts w:ascii="Symbol" w:eastAsiaTheme="minorHAnsi" w:hAnsi="Symbol"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7CD5132"/>
    <w:multiLevelType w:val="multilevel"/>
    <w:tmpl w:val="59184436"/>
    <w:lvl w:ilvl="0">
      <w:start w:val="1"/>
      <w:numFmt w:val="decimal"/>
      <w:lvlText w:val="%1."/>
      <w:lvlJc w:val="left"/>
      <w:pPr>
        <w:ind w:left="720" w:hanging="360"/>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9" w15:restartNumberingAfterBreak="0">
    <w:nsid w:val="60E215D2"/>
    <w:multiLevelType w:val="hybridMultilevel"/>
    <w:tmpl w:val="B3E007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33E083D"/>
    <w:multiLevelType w:val="multilevel"/>
    <w:tmpl w:val="256CF31E"/>
    <w:lvl w:ilvl="0">
      <w:start w:val="1"/>
      <w:numFmt w:val="decimal"/>
      <w:lvlText w:val="%1."/>
      <w:lvlJc w:val="left"/>
      <w:pPr>
        <w:ind w:left="720" w:hanging="360"/>
      </w:pPr>
      <w:rPr>
        <w:rFonts w:hint="default"/>
      </w:rPr>
    </w:lvl>
    <w:lvl w:ilvl="1">
      <w:start w:val="1"/>
      <w:numFmt w:val="decimal"/>
      <w:isLgl/>
      <w:lvlText w:val="%1.%2."/>
      <w:lvlJc w:val="left"/>
      <w:pPr>
        <w:ind w:left="1110" w:hanging="405"/>
      </w:pPr>
      <w:rPr>
        <w:rFonts w:hint="default"/>
        <w:b/>
      </w:rPr>
    </w:lvl>
    <w:lvl w:ilvl="2">
      <w:start w:val="1"/>
      <w:numFmt w:val="decimal"/>
      <w:isLgl/>
      <w:lvlText w:val="%1.%2.%3."/>
      <w:lvlJc w:val="left"/>
      <w:pPr>
        <w:ind w:left="1770" w:hanging="720"/>
      </w:pPr>
      <w:rPr>
        <w:rFonts w:hint="default"/>
        <w:b/>
      </w:rPr>
    </w:lvl>
    <w:lvl w:ilvl="3">
      <w:start w:val="1"/>
      <w:numFmt w:val="decimal"/>
      <w:isLgl/>
      <w:lvlText w:val="%1.%2.%3.%4."/>
      <w:lvlJc w:val="left"/>
      <w:pPr>
        <w:ind w:left="2115" w:hanging="720"/>
      </w:pPr>
      <w:rPr>
        <w:rFonts w:hint="default"/>
        <w:b/>
      </w:rPr>
    </w:lvl>
    <w:lvl w:ilvl="4">
      <w:start w:val="1"/>
      <w:numFmt w:val="decimal"/>
      <w:isLgl/>
      <w:lvlText w:val="%1.%2.%3.%4.%5."/>
      <w:lvlJc w:val="left"/>
      <w:pPr>
        <w:ind w:left="2820" w:hanging="1080"/>
      </w:pPr>
      <w:rPr>
        <w:rFonts w:hint="default"/>
        <w:b/>
      </w:rPr>
    </w:lvl>
    <w:lvl w:ilvl="5">
      <w:start w:val="1"/>
      <w:numFmt w:val="decimal"/>
      <w:isLgl/>
      <w:lvlText w:val="%1.%2.%3.%4.%5.%6."/>
      <w:lvlJc w:val="left"/>
      <w:pPr>
        <w:ind w:left="3165" w:hanging="1080"/>
      </w:pPr>
      <w:rPr>
        <w:rFonts w:hint="default"/>
        <w:b/>
      </w:rPr>
    </w:lvl>
    <w:lvl w:ilvl="6">
      <w:start w:val="1"/>
      <w:numFmt w:val="decimal"/>
      <w:isLgl/>
      <w:lvlText w:val="%1.%2.%3.%4.%5.%6.%7."/>
      <w:lvlJc w:val="left"/>
      <w:pPr>
        <w:ind w:left="3870" w:hanging="1440"/>
      </w:pPr>
      <w:rPr>
        <w:rFonts w:hint="default"/>
        <w:b/>
      </w:rPr>
    </w:lvl>
    <w:lvl w:ilvl="7">
      <w:start w:val="1"/>
      <w:numFmt w:val="decimal"/>
      <w:isLgl/>
      <w:lvlText w:val="%1.%2.%3.%4.%5.%6.%7.%8."/>
      <w:lvlJc w:val="left"/>
      <w:pPr>
        <w:ind w:left="4215" w:hanging="1440"/>
      </w:pPr>
      <w:rPr>
        <w:rFonts w:hint="default"/>
        <w:b/>
      </w:rPr>
    </w:lvl>
    <w:lvl w:ilvl="8">
      <w:start w:val="1"/>
      <w:numFmt w:val="decimal"/>
      <w:isLgl/>
      <w:lvlText w:val="%1.%2.%3.%4.%5.%6.%7.%8.%9."/>
      <w:lvlJc w:val="left"/>
      <w:pPr>
        <w:ind w:left="4920" w:hanging="1800"/>
      </w:pPr>
      <w:rPr>
        <w:rFonts w:hint="default"/>
        <w:b/>
      </w:rPr>
    </w:lvl>
  </w:abstractNum>
  <w:abstractNum w:abstractNumId="11" w15:restartNumberingAfterBreak="0">
    <w:nsid w:val="6AC961E3"/>
    <w:multiLevelType w:val="hybridMultilevel"/>
    <w:tmpl w:val="CA3613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0"/>
  </w:num>
  <w:num w:numId="4">
    <w:abstractNumId w:val="4"/>
  </w:num>
  <w:num w:numId="5">
    <w:abstractNumId w:val="2"/>
  </w:num>
  <w:num w:numId="6">
    <w:abstractNumId w:val="6"/>
  </w:num>
  <w:num w:numId="7">
    <w:abstractNumId w:val="9"/>
  </w:num>
  <w:num w:numId="8">
    <w:abstractNumId w:val="1"/>
  </w:num>
  <w:num w:numId="9">
    <w:abstractNumId w:val="5"/>
  </w:num>
  <w:num w:numId="10">
    <w:abstractNumId w:val="11"/>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F4A"/>
    <w:rsid w:val="00032E2B"/>
    <w:rsid w:val="00036411"/>
    <w:rsid w:val="00071EBD"/>
    <w:rsid w:val="000D280B"/>
    <w:rsid w:val="00114647"/>
    <w:rsid w:val="00175E09"/>
    <w:rsid w:val="0018271B"/>
    <w:rsid w:val="0020121F"/>
    <w:rsid w:val="00205982"/>
    <w:rsid w:val="00212C3D"/>
    <w:rsid w:val="00233892"/>
    <w:rsid w:val="00244C01"/>
    <w:rsid w:val="00266C10"/>
    <w:rsid w:val="002729A7"/>
    <w:rsid w:val="002D0A09"/>
    <w:rsid w:val="002E2CBE"/>
    <w:rsid w:val="002F516F"/>
    <w:rsid w:val="003623F8"/>
    <w:rsid w:val="00380CB7"/>
    <w:rsid w:val="003B1334"/>
    <w:rsid w:val="003C10AF"/>
    <w:rsid w:val="003E2D5B"/>
    <w:rsid w:val="003F0E45"/>
    <w:rsid w:val="004935D3"/>
    <w:rsid w:val="004A0FA3"/>
    <w:rsid w:val="004A2781"/>
    <w:rsid w:val="004B19E9"/>
    <w:rsid w:val="004D0899"/>
    <w:rsid w:val="00511393"/>
    <w:rsid w:val="005372AC"/>
    <w:rsid w:val="00544675"/>
    <w:rsid w:val="005538E0"/>
    <w:rsid w:val="0056026C"/>
    <w:rsid w:val="00563F18"/>
    <w:rsid w:val="005B5075"/>
    <w:rsid w:val="005B5430"/>
    <w:rsid w:val="005E70A5"/>
    <w:rsid w:val="00602FD0"/>
    <w:rsid w:val="006531A9"/>
    <w:rsid w:val="00696132"/>
    <w:rsid w:val="006A3D91"/>
    <w:rsid w:val="006B5975"/>
    <w:rsid w:val="006B63BA"/>
    <w:rsid w:val="006C3E86"/>
    <w:rsid w:val="006C7E23"/>
    <w:rsid w:val="00723BF8"/>
    <w:rsid w:val="00725A5E"/>
    <w:rsid w:val="007A13A6"/>
    <w:rsid w:val="007A7E3F"/>
    <w:rsid w:val="007B72E6"/>
    <w:rsid w:val="007C0555"/>
    <w:rsid w:val="007C7D9B"/>
    <w:rsid w:val="007E2056"/>
    <w:rsid w:val="007F6F0F"/>
    <w:rsid w:val="00807E90"/>
    <w:rsid w:val="008446C6"/>
    <w:rsid w:val="0087542D"/>
    <w:rsid w:val="00883ACE"/>
    <w:rsid w:val="00892AFC"/>
    <w:rsid w:val="008E2955"/>
    <w:rsid w:val="009130D1"/>
    <w:rsid w:val="00917144"/>
    <w:rsid w:val="009329D2"/>
    <w:rsid w:val="009424F4"/>
    <w:rsid w:val="009920E7"/>
    <w:rsid w:val="009943D9"/>
    <w:rsid w:val="009B6594"/>
    <w:rsid w:val="009C6AD5"/>
    <w:rsid w:val="009E04C2"/>
    <w:rsid w:val="009E5911"/>
    <w:rsid w:val="009E7DCF"/>
    <w:rsid w:val="00A019EB"/>
    <w:rsid w:val="00A41CA1"/>
    <w:rsid w:val="00A90D3A"/>
    <w:rsid w:val="00AD26F5"/>
    <w:rsid w:val="00B05760"/>
    <w:rsid w:val="00B23578"/>
    <w:rsid w:val="00B51016"/>
    <w:rsid w:val="00B733ED"/>
    <w:rsid w:val="00B93364"/>
    <w:rsid w:val="00BC7CA8"/>
    <w:rsid w:val="00BD619F"/>
    <w:rsid w:val="00C41549"/>
    <w:rsid w:val="00C70D46"/>
    <w:rsid w:val="00C87561"/>
    <w:rsid w:val="00C91363"/>
    <w:rsid w:val="00CD05CC"/>
    <w:rsid w:val="00CD3505"/>
    <w:rsid w:val="00D001EB"/>
    <w:rsid w:val="00D07819"/>
    <w:rsid w:val="00D21C89"/>
    <w:rsid w:val="00D84670"/>
    <w:rsid w:val="00DE225F"/>
    <w:rsid w:val="00E3054E"/>
    <w:rsid w:val="00E54C6D"/>
    <w:rsid w:val="00E66C8F"/>
    <w:rsid w:val="00E84A1D"/>
    <w:rsid w:val="00E84F4A"/>
    <w:rsid w:val="00E91D22"/>
    <w:rsid w:val="00EA0654"/>
    <w:rsid w:val="00F0588B"/>
    <w:rsid w:val="00F114DA"/>
    <w:rsid w:val="00F835F3"/>
    <w:rsid w:val="00F9538D"/>
    <w:rsid w:val="00F973DC"/>
    <w:rsid w:val="00FA21C3"/>
    <w:rsid w:val="00FA3277"/>
    <w:rsid w:val="00FA3637"/>
    <w:rsid w:val="00FA4FB1"/>
    <w:rsid w:val="00FA502B"/>
    <w:rsid w:val="00FC39CB"/>
    <w:rsid w:val="00FC4181"/>
    <w:rsid w:val="00FE769D"/>
    <w:rsid w:val="00FF7D8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7ED6A6C"/>
  <w15:chartTrackingRefBased/>
  <w15:docId w15:val="{549A45D6-805E-4F3B-AC48-BF2054BBB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4F4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F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84F4A"/>
  </w:style>
  <w:style w:type="paragraph" w:styleId="Piedepgina">
    <w:name w:val="footer"/>
    <w:basedOn w:val="Normal"/>
    <w:link w:val="PiedepginaCar"/>
    <w:uiPriority w:val="99"/>
    <w:unhideWhenUsed/>
    <w:rsid w:val="00E84F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84F4A"/>
  </w:style>
  <w:style w:type="paragraph" w:styleId="Prrafodelista">
    <w:name w:val="List Paragraph"/>
    <w:basedOn w:val="Normal"/>
    <w:uiPriority w:val="34"/>
    <w:qFormat/>
    <w:rsid w:val="00E84F4A"/>
    <w:pPr>
      <w:ind w:left="720"/>
      <w:contextualSpacing/>
    </w:pPr>
  </w:style>
  <w:style w:type="table" w:styleId="Tablaconcuadrcula6concolores-nfasis3">
    <w:name w:val="Grid Table 6 Colorful Accent 3"/>
    <w:basedOn w:val="Tablanormal"/>
    <w:uiPriority w:val="51"/>
    <w:rsid w:val="00E84F4A"/>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4">
    <w:name w:val="Grid Table 4"/>
    <w:basedOn w:val="Tablanormal"/>
    <w:uiPriority w:val="49"/>
    <w:rsid w:val="00E84F4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decomentario">
    <w:name w:val="annotation reference"/>
    <w:basedOn w:val="Fuentedeprrafopredeter"/>
    <w:uiPriority w:val="99"/>
    <w:semiHidden/>
    <w:unhideWhenUsed/>
    <w:rsid w:val="00E84F4A"/>
    <w:rPr>
      <w:sz w:val="16"/>
      <w:szCs w:val="16"/>
    </w:rPr>
  </w:style>
  <w:style w:type="paragraph" w:styleId="Textocomentario">
    <w:name w:val="annotation text"/>
    <w:basedOn w:val="Normal"/>
    <w:link w:val="TextocomentarioCar"/>
    <w:uiPriority w:val="99"/>
    <w:semiHidden/>
    <w:unhideWhenUsed/>
    <w:rsid w:val="00E84F4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84F4A"/>
    <w:rPr>
      <w:sz w:val="20"/>
      <w:szCs w:val="20"/>
    </w:rPr>
  </w:style>
  <w:style w:type="paragraph" w:styleId="Textodeglobo">
    <w:name w:val="Balloon Text"/>
    <w:basedOn w:val="Normal"/>
    <w:link w:val="TextodegloboCar"/>
    <w:uiPriority w:val="99"/>
    <w:semiHidden/>
    <w:unhideWhenUsed/>
    <w:rsid w:val="00E84F4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84F4A"/>
    <w:rPr>
      <w:rFonts w:ascii="Segoe UI" w:hAnsi="Segoe UI" w:cs="Segoe UI"/>
      <w:sz w:val="18"/>
      <w:szCs w:val="18"/>
    </w:rPr>
  </w:style>
  <w:style w:type="paragraph" w:styleId="HTMLconformatoprevio">
    <w:name w:val="HTML Preformatted"/>
    <w:basedOn w:val="Normal"/>
    <w:link w:val="HTMLconformatoprevioCar"/>
    <w:uiPriority w:val="99"/>
    <w:unhideWhenUsed/>
    <w:rsid w:val="00FE76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rsid w:val="00FE769D"/>
    <w:rPr>
      <w:rFonts w:ascii="Courier New" w:eastAsia="Times New Roman" w:hAnsi="Courier New" w:cs="Courier New"/>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6381">
      <w:bodyDiv w:val="1"/>
      <w:marLeft w:val="0"/>
      <w:marRight w:val="0"/>
      <w:marTop w:val="0"/>
      <w:marBottom w:val="0"/>
      <w:divBdr>
        <w:top w:val="none" w:sz="0" w:space="0" w:color="auto"/>
        <w:left w:val="none" w:sz="0" w:space="0" w:color="auto"/>
        <w:bottom w:val="none" w:sz="0" w:space="0" w:color="auto"/>
        <w:right w:val="none" w:sz="0" w:space="0" w:color="auto"/>
      </w:divBdr>
    </w:div>
    <w:div w:id="58331890">
      <w:bodyDiv w:val="1"/>
      <w:marLeft w:val="0"/>
      <w:marRight w:val="0"/>
      <w:marTop w:val="0"/>
      <w:marBottom w:val="0"/>
      <w:divBdr>
        <w:top w:val="none" w:sz="0" w:space="0" w:color="auto"/>
        <w:left w:val="none" w:sz="0" w:space="0" w:color="auto"/>
        <w:bottom w:val="none" w:sz="0" w:space="0" w:color="auto"/>
        <w:right w:val="none" w:sz="0" w:space="0" w:color="auto"/>
      </w:divBdr>
    </w:div>
    <w:div w:id="66154425">
      <w:bodyDiv w:val="1"/>
      <w:marLeft w:val="0"/>
      <w:marRight w:val="0"/>
      <w:marTop w:val="0"/>
      <w:marBottom w:val="0"/>
      <w:divBdr>
        <w:top w:val="none" w:sz="0" w:space="0" w:color="auto"/>
        <w:left w:val="none" w:sz="0" w:space="0" w:color="auto"/>
        <w:bottom w:val="none" w:sz="0" w:space="0" w:color="auto"/>
        <w:right w:val="none" w:sz="0" w:space="0" w:color="auto"/>
      </w:divBdr>
    </w:div>
    <w:div w:id="183176626">
      <w:bodyDiv w:val="1"/>
      <w:marLeft w:val="0"/>
      <w:marRight w:val="0"/>
      <w:marTop w:val="0"/>
      <w:marBottom w:val="0"/>
      <w:divBdr>
        <w:top w:val="none" w:sz="0" w:space="0" w:color="auto"/>
        <w:left w:val="none" w:sz="0" w:space="0" w:color="auto"/>
        <w:bottom w:val="none" w:sz="0" w:space="0" w:color="auto"/>
        <w:right w:val="none" w:sz="0" w:space="0" w:color="auto"/>
      </w:divBdr>
    </w:div>
    <w:div w:id="220481566">
      <w:bodyDiv w:val="1"/>
      <w:marLeft w:val="0"/>
      <w:marRight w:val="0"/>
      <w:marTop w:val="0"/>
      <w:marBottom w:val="0"/>
      <w:divBdr>
        <w:top w:val="none" w:sz="0" w:space="0" w:color="auto"/>
        <w:left w:val="none" w:sz="0" w:space="0" w:color="auto"/>
        <w:bottom w:val="none" w:sz="0" w:space="0" w:color="auto"/>
        <w:right w:val="none" w:sz="0" w:space="0" w:color="auto"/>
      </w:divBdr>
    </w:div>
    <w:div w:id="284897186">
      <w:bodyDiv w:val="1"/>
      <w:marLeft w:val="0"/>
      <w:marRight w:val="0"/>
      <w:marTop w:val="0"/>
      <w:marBottom w:val="0"/>
      <w:divBdr>
        <w:top w:val="none" w:sz="0" w:space="0" w:color="auto"/>
        <w:left w:val="none" w:sz="0" w:space="0" w:color="auto"/>
        <w:bottom w:val="none" w:sz="0" w:space="0" w:color="auto"/>
        <w:right w:val="none" w:sz="0" w:space="0" w:color="auto"/>
      </w:divBdr>
    </w:div>
    <w:div w:id="509608818">
      <w:bodyDiv w:val="1"/>
      <w:marLeft w:val="0"/>
      <w:marRight w:val="0"/>
      <w:marTop w:val="0"/>
      <w:marBottom w:val="0"/>
      <w:divBdr>
        <w:top w:val="none" w:sz="0" w:space="0" w:color="auto"/>
        <w:left w:val="none" w:sz="0" w:space="0" w:color="auto"/>
        <w:bottom w:val="none" w:sz="0" w:space="0" w:color="auto"/>
        <w:right w:val="none" w:sz="0" w:space="0" w:color="auto"/>
      </w:divBdr>
    </w:div>
    <w:div w:id="699166570">
      <w:bodyDiv w:val="1"/>
      <w:marLeft w:val="0"/>
      <w:marRight w:val="0"/>
      <w:marTop w:val="0"/>
      <w:marBottom w:val="0"/>
      <w:divBdr>
        <w:top w:val="none" w:sz="0" w:space="0" w:color="auto"/>
        <w:left w:val="none" w:sz="0" w:space="0" w:color="auto"/>
        <w:bottom w:val="none" w:sz="0" w:space="0" w:color="auto"/>
        <w:right w:val="none" w:sz="0" w:space="0" w:color="auto"/>
      </w:divBdr>
    </w:div>
    <w:div w:id="700712489">
      <w:bodyDiv w:val="1"/>
      <w:marLeft w:val="0"/>
      <w:marRight w:val="0"/>
      <w:marTop w:val="0"/>
      <w:marBottom w:val="0"/>
      <w:divBdr>
        <w:top w:val="none" w:sz="0" w:space="0" w:color="auto"/>
        <w:left w:val="none" w:sz="0" w:space="0" w:color="auto"/>
        <w:bottom w:val="none" w:sz="0" w:space="0" w:color="auto"/>
        <w:right w:val="none" w:sz="0" w:space="0" w:color="auto"/>
      </w:divBdr>
    </w:div>
    <w:div w:id="706833582">
      <w:bodyDiv w:val="1"/>
      <w:marLeft w:val="0"/>
      <w:marRight w:val="0"/>
      <w:marTop w:val="0"/>
      <w:marBottom w:val="0"/>
      <w:divBdr>
        <w:top w:val="none" w:sz="0" w:space="0" w:color="auto"/>
        <w:left w:val="none" w:sz="0" w:space="0" w:color="auto"/>
        <w:bottom w:val="none" w:sz="0" w:space="0" w:color="auto"/>
        <w:right w:val="none" w:sz="0" w:space="0" w:color="auto"/>
      </w:divBdr>
    </w:div>
    <w:div w:id="718407734">
      <w:bodyDiv w:val="1"/>
      <w:marLeft w:val="0"/>
      <w:marRight w:val="0"/>
      <w:marTop w:val="0"/>
      <w:marBottom w:val="0"/>
      <w:divBdr>
        <w:top w:val="none" w:sz="0" w:space="0" w:color="auto"/>
        <w:left w:val="none" w:sz="0" w:space="0" w:color="auto"/>
        <w:bottom w:val="none" w:sz="0" w:space="0" w:color="auto"/>
        <w:right w:val="none" w:sz="0" w:space="0" w:color="auto"/>
      </w:divBdr>
    </w:div>
    <w:div w:id="754477373">
      <w:bodyDiv w:val="1"/>
      <w:marLeft w:val="0"/>
      <w:marRight w:val="0"/>
      <w:marTop w:val="0"/>
      <w:marBottom w:val="0"/>
      <w:divBdr>
        <w:top w:val="none" w:sz="0" w:space="0" w:color="auto"/>
        <w:left w:val="none" w:sz="0" w:space="0" w:color="auto"/>
        <w:bottom w:val="none" w:sz="0" w:space="0" w:color="auto"/>
        <w:right w:val="none" w:sz="0" w:space="0" w:color="auto"/>
      </w:divBdr>
    </w:div>
    <w:div w:id="775251358">
      <w:bodyDiv w:val="1"/>
      <w:marLeft w:val="0"/>
      <w:marRight w:val="0"/>
      <w:marTop w:val="0"/>
      <w:marBottom w:val="0"/>
      <w:divBdr>
        <w:top w:val="none" w:sz="0" w:space="0" w:color="auto"/>
        <w:left w:val="none" w:sz="0" w:space="0" w:color="auto"/>
        <w:bottom w:val="none" w:sz="0" w:space="0" w:color="auto"/>
        <w:right w:val="none" w:sz="0" w:space="0" w:color="auto"/>
      </w:divBdr>
    </w:div>
    <w:div w:id="816453361">
      <w:bodyDiv w:val="1"/>
      <w:marLeft w:val="0"/>
      <w:marRight w:val="0"/>
      <w:marTop w:val="0"/>
      <w:marBottom w:val="0"/>
      <w:divBdr>
        <w:top w:val="none" w:sz="0" w:space="0" w:color="auto"/>
        <w:left w:val="none" w:sz="0" w:space="0" w:color="auto"/>
        <w:bottom w:val="none" w:sz="0" w:space="0" w:color="auto"/>
        <w:right w:val="none" w:sz="0" w:space="0" w:color="auto"/>
      </w:divBdr>
    </w:div>
    <w:div w:id="819812063">
      <w:bodyDiv w:val="1"/>
      <w:marLeft w:val="0"/>
      <w:marRight w:val="0"/>
      <w:marTop w:val="0"/>
      <w:marBottom w:val="0"/>
      <w:divBdr>
        <w:top w:val="none" w:sz="0" w:space="0" w:color="auto"/>
        <w:left w:val="none" w:sz="0" w:space="0" w:color="auto"/>
        <w:bottom w:val="none" w:sz="0" w:space="0" w:color="auto"/>
        <w:right w:val="none" w:sz="0" w:space="0" w:color="auto"/>
      </w:divBdr>
    </w:div>
    <w:div w:id="849948316">
      <w:bodyDiv w:val="1"/>
      <w:marLeft w:val="0"/>
      <w:marRight w:val="0"/>
      <w:marTop w:val="0"/>
      <w:marBottom w:val="0"/>
      <w:divBdr>
        <w:top w:val="none" w:sz="0" w:space="0" w:color="auto"/>
        <w:left w:val="none" w:sz="0" w:space="0" w:color="auto"/>
        <w:bottom w:val="none" w:sz="0" w:space="0" w:color="auto"/>
        <w:right w:val="none" w:sz="0" w:space="0" w:color="auto"/>
      </w:divBdr>
    </w:div>
    <w:div w:id="882401698">
      <w:bodyDiv w:val="1"/>
      <w:marLeft w:val="0"/>
      <w:marRight w:val="0"/>
      <w:marTop w:val="0"/>
      <w:marBottom w:val="0"/>
      <w:divBdr>
        <w:top w:val="none" w:sz="0" w:space="0" w:color="auto"/>
        <w:left w:val="none" w:sz="0" w:space="0" w:color="auto"/>
        <w:bottom w:val="none" w:sz="0" w:space="0" w:color="auto"/>
        <w:right w:val="none" w:sz="0" w:space="0" w:color="auto"/>
      </w:divBdr>
    </w:div>
    <w:div w:id="885334813">
      <w:bodyDiv w:val="1"/>
      <w:marLeft w:val="0"/>
      <w:marRight w:val="0"/>
      <w:marTop w:val="0"/>
      <w:marBottom w:val="0"/>
      <w:divBdr>
        <w:top w:val="none" w:sz="0" w:space="0" w:color="auto"/>
        <w:left w:val="none" w:sz="0" w:space="0" w:color="auto"/>
        <w:bottom w:val="none" w:sz="0" w:space="0" w:color="auto"/>
        <w:right w:val="none" w:sz="0" w:space="0" w:color="auto"/>
      </w:divBdr>
    </w:div>
    <w:div w:id="1008602067">
      <w:bodyDiv w:val="1"/>
      <w:marLeft w:val="0"/>
      <w:marRight w:val="0"/>
      <w:marTop w:val="0"/>
      <w:marBottom w:val="0"/>
      <w:divBdr>
        <w:top w:val="none" w:sz="0" w:space="0" w:color="auto"/>
        <w:left w:val="none" w:sz="0" w:space="0" w:color="auto"/>
        <w:bottom w:val="none" w:sz="0" w:space="0" w:color="auto"/>
        <w:right w:val="none" w:sz="0" w:space="0" w:color="auto"/>
      </w:divBdr>
    </w:div>
    <w:div w:id="1137841986">
      <w:bodyDiv w:val="1"/>
      <w:marLeft w:val="0"/>
      <w:marRight w:val="0"/>
      <w:marTop w:val="0"/>
      <w:marBottom w:val="0"/>
      <w:divBdr>
        <w:top w:val="none" w:sz="0" w:space="0" w:color="auto"/>
        <w:left w:val="none" w:sz="0" w:space="0" w:color="auto"/>
        <w:bottom w:val="none" w:sz="0" w:space="0" w:color="auto"/>
        <w:right w:val="none" w:sz="0" w:space="0" w:color="auto"/>
      </w:divBdr>
    </w:div>
    <w:div w:id="1169712420">
      <w:bodyDiv w:val="1"/>
      <w:marLeft w:val="0"/>
      <w:marRight w:val="0"/>
      <w:marTop w:val="0"/>
      <w:marBottom w:val="0"/>
      <w:divBdr>
        <w:top w:val="none" w:sz="0" w:space="0" w:color="auto"/>
        <w:left w:val="none" w:sz="0" w:space="0" w:color="auto"/>
        <w:bottom w:val="none" w:sz="0" w:space="0" w:color="auto"/>
        <w:right w:val="none" w:sz="0" w:space="0" w:color="auto"/>
      </w:divBdr>
    </w:div>
    <w:div w:id="1192960591">
      <w:bodyDiv w:val="1"/>
      <w:marLeft w:val="0"/>
      <w:marRight w:val="0"/>
      <w:marTop w:val="0"/>
      <w:marBottom w:val="0"/>
      <w:divBdr>
        <w:top w:val="none" w:sz="0" w:space="0" w:color="auto"/>
        <w:left w:val="none" w:sz="0" w:space="0" w:color="auto"/>
        <w:bottom w:val="none" w:sz="0" w:space="0" w:color="auto"/>
        <w:right w:val="none" w:sz="0" w:space="0" w:color="auto"/>
      </w:divBdr>
    </w:div>
    <w:div w:id="1323776098">
      <w:bodyDiv w:val="1"/>
      <w:marLeft w:val="0"/>
      <w:marRight w:val="0"/>
      <w:marTop w:val="0"/>
      <w:marBottom w:val="0"/>
      <w:divBdr>
        <w:top w:val="none" w:sz="0" w:space="0" w:color="auto"/>
        <w:left w:val="none" w:sz="0" w:space="0" w:color="auto"/>
        <w:bottom w:val="none" w:sz="0" w:space="0" w:color="auto"/>
        <w:right w:val="none" w:sz="0" w:space="0" w:color="auto"/>
      </w:divBdr>
    </w:div>
    <w:div w:id="1383020942">
      <w:bodyDiv w:val="1"/>
      <w:marLeft w:val="0"/>
      <w:marRight w:val="0"/>
      <w:marTop w:val="0"/>
      <w:marBottom w:val="0"/>
      <w:divBdr>
        <w:top w:val="none" w:sz="0" w:space="0" w:color="auto"/>
        <w:left w:val="none" w:sz="0" w:space="0" w:color="auto"/>
        <w:bottom w:val="none" w:sz="0" w:space="0" w:color="auto"/>
        <w:right w:val="none" w:sz="0" w:space="0" w:color="auto"/>
      </w:divBdr>
    </w:div>
    <w:div w:id="1458716736">
      <w:bodyDiv w:val="1"/>
      <w:marLeft w:val="0"/>
      <w:marRight w:val="0"/>
      <w:marTop w:val="0"/>
      <w:marBottom w:val="0"/>
      <w:divBdr>
        <w:top w:val="none" w:sz="0" w:space="0" w:color="auto"/>
        <w:left w:val="none" w:sz="0" w:space="0" w:color="auto"/>
        <w:bottom w:val="none" w:sz="0" w:space="0" w:color="auto"/>
        <w:right w:val="none" w:sz="0" w:space="0" w:color="auto"/>
      </w:divBdr>
    </w:div>
    <w:div w:id="1478230988">
      <w:bodyDiv w:val="1"/>
      <w:marLeft w:val="0"/>
      <w:marRight w:val="0"/>
      <w:marTop w:val="0"/>
      <w:marBottom w:val="0"/>
      <w:divBdr>
        <w:top w:val="none" w:sz="0" w:space="0" w:color="auto"/>
        <w:left w:val="none" w:sz="0" w:space="0" w:color="auto"/>
        <w:bottom w:val="none" w:sz="0" w:space="0" w:color="auto"/>
        <w:right w:val="none" w:sz="0" w:space="0" w:color="auto"/>
      </w:divBdr>
    </w:div>
    <w:div w:id="1579054541">
      <w:bodyDiv w:val="1"/>
      <w:marLeft w:val="0"/>
      <w:marRight w:val="0"/>
      <w:marTop w:val="0"/>
      <w:marBottom w:val="0"/>
      <w:divBdr>
        <w:top w:val="none" w:sz="0" w:space="0" w:color="auto"/>
        <w:left w:val="none" w:sz="0" w:space="0" w:color="auto"/>
        <w:bottom w:val="none" w:sz="0" w:space="0" w:color="auto"/>
        <w:right w:val="none" w:sz="0" w:space="0" w:color="auto"/>
      </w:divBdr>
    </w:div>
    <w:div w:id="1602839037">
      <w:bodyDiv w:val="1"/>
      <w:marLeft w:val="0"/>
      <w:marRight w:val="0"/>
      <w:marTop w:val="0"/>
      <w:marBottom w:val="0"/>
      <w:divBdr>
        <w:top w:val="none" w:sz="0" w:space="0" w:color="auto"/>
        <w:left w:val="none" w:sz="0" w:space="0" w:color="auto"/>
        <w:bottom w:val="none" w:sz="0" w:space="0" w:color="auto"/>
        <w:right w:val="none" w:sz="0" w:space="0" w:color="auto"/>
      </w:divBdr>
    </w:div>
    <w:div w:id="1667974267">
      <w:bodyDiv w:val="1"/>
      <w:marLeft w:val="0"/>
      <w:marRight w:val="0"/>
      <w:marTop w:val="0"/>
      <w:marBottom w:val="0"/>
      <w:divBdr>
        <w:top w:val="none" w:sz="0" w:space="0" w:color="auto"/>
        <w:left w:val="none" w:sz="0" w:space="0" w:color="auto"/>
        <w:bottom w:val="none" w:sz="0" w:space="0" w:color="auto"/>
        <w:right w:val="none" w:sz="0" w:space="0" w:color="auto"/>
      </w:divBdr>
    </w:div>
    <w:div w:id="1730765398">
      <w:bodyDiv w:val="1"/>
      <w:marLeft w:val="0"/>
      <w:marRight w:val="0"/>
      <w:marTop w:val="0"/>
      <w:marBottom w:val="0"/>
      <w:divBdr>
        <w:top w:val="none" w:sz="0" w:space="0" w:color="auto"/>
        <w:left w:val="none" w:sz="0" w:space="0" w:color="auto"/>
        <w:bottom w:val="none" w:sz="0" w:space="0" w:color="auto"/>
        <w:right w:val="none" w:sz="0" w:space="0" w:color="auto"/>
      </w:divBdr>
    </w:div>
    <w:div w:id="1730837594">
      <w:bodyDiv w:val="1"/>
      <w:marLeft w:val="0"/>
      <w:marRight w:val="0"/>
      <w:marTop w:val="0"/>
      <w:marBottom w:val="0"/>
      <w:divBdr>
        <w:top w:val="none" w:sz="0" w:space="0" w:color="auto"/>
        <w:left w:val="none" w:sz="0" w:space="0" w:color="auto"/>
        <w:bottom w:val="none" w:sz="0" w:space="0" w:color="auto"/>
        <w:right w:val="none" w:sz="0" w:space="0" w:color="auto"/>
      </w:divBdr>
    </w:div>
    <w:div w:id="1821379962">
      <w:bodyDiv w:val="1"/>
      <w:marLeft w:val="0"/>
      <w:marRight w:val="0"/>
      <w:marTop w:val="0"/>
      <w:marBottom w:val="0"/>
      <w:divBdr>
        <w:top w:val="none" w:sz="0" w:space="0" w:color="auto"/>
        <w:left w:val="none" w:sz="0" w:space="0" w:color="auto"/>
        <w:bottom w:val="none" w:sz="0" w:space="0" w:color="auto"/>
        <w:right w:val="none" w:sz="0" w:space="0" w:color="auto"/>
      </w:divBdr>
    </w:div>
    <w:div w:id="1913468192">
      <w:bodyDiv w:val="1"/>
      <w:marLeft w:val="0"/>
      <w:marRight w:val="0"/>
      <w:marTop w:val="0"/>
      <w:marBottom w:val="0"/>
      <w:divBdr>
        <w:top w:val="none" w:sz="0" w:space="0" w:color="auto"/>
        <w:left w:val="none" w:sz="0" w:space="0" w:color="auto"/>
        <w:bottom w:val="none" w:sz="0" w:space="0" w:color="auto"/>
        <w:right w:val="none" w:sz="0" w:space="0" w:color="auto"/>
      </w:divBdr>
    </w:div>
    <w:div w:id="1924872555">
      <w:bodyDiv w:val="1"/>
      <w:marLeft w:val="0"/>
      <w:marRight w:val="0"/>
      <w:marTop w:val="0"/>
      <w:marBottom w:val="0"/>
      <w:divBdr>
        <w:top w:val="none" w:sz="0" w:space="0" w:color="auto"/>
        <w:left w:val="none" w:sz="0" w:space="0" w:color="auto"/>
        <w:bottom w:val="none" w:sz="0" w:space="0" w:color="auto"/>
        <w:right w:val="none" w:sz="0" w:space="0" w:color="auto"/>
      </w:divBdr>
    </w:div>
    <w:div w:id="2037147395">
      <w:bodyDiv w:val="1"/>
      <w:marLeft w:val="0"/>
      <w:marRight w:val="0"/>
      <w:marTop w:val="0"/>
      <w:marBottom w:val="0"/>
      <w:divBdr>
        <w:top w:val="none" w:sz="0" w:space="0" w:color="auto"/>
        <w:left w:val="none" w:sz="0" w:space="0" w:color="auto"/>
        <w:bottom w:val="none" w:sz="0" w:space="0" w:color="auto"/>
        <w:right w:val="none" w:sz="0" w:space="0" w:color="auto"/>
      </w:divBdr>
    </w:div>
    <w:div w:id="2132243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19F48D288DF1846BAB6269D6CE1087B" ma:contentTypeVersion="4" ma:contentTypeDescription="Crear nuevo documento." ma:contentTypeScope="" ma:versionID="d41d64c561620b6d0fb225b1c0fe8cdd">
  <xsd:schema xmlns:xsd="http://www.w3.org/2001/XMLSchema" xmlns:xs="http://www.w3.org/2001/XMLSchema" xmlns:p="http://schemas.microsoft.com/office/2006/metadata/properties" xmlns:ns2="39595516-2963-4226-be81-ff9a52945010" targetNamespace="http://schemas.microsoft.com/office/2006/metadata/properties" ma:root="true" ma:fieldsID="b5e6097dd3f82c4e1d7927fbfd67e8b5" ns2:_="">
    <xsd:import namespace="39595516-2963-4226-be81-ff9a529450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95516-2963-4226-be81-ff9a529450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8F0972-90AB-433B-A439-5FA51915C3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595516-2963-4226-be81-ff9a529450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69C593-85FB-4B82-9CF0-583F30A865D5}">
  <ds:schemaRefs>
    <ds:schemaRef ds:uri="http://www.w3.org/XML/1998/namespace"/>
    <ds:schemaRef ds:uri="http://schemas.openxmlformats.org/package/2006/metadata/core-properties"/>
    <ds:schemaRef ds:uri="http://schemas.microsoft.com/office/2006/documentManagement/types"/>
    <ds:schemaRef ds:uri="http://purl.org/dc/terms/"/>
    <ds:schemaRef ds:uri="http://purl.org/dc/elements/1.1/"/>
    <ds:schemaRef ds:uri="http://purl.org/dc/dcmitype/"/>
    <ds:schemaRef ds:uri="http://schemas.microsoft.com/office/infopath/2007/PartnerControls"/>
    <ds:schemaRef ds:uri="39595516-2963-4226-be81-ff9a52945010"/>
    <ds:schemaRef ds:uri="http://schemas.microsoft.com/office/2006/metadata/properties"/>
  </ds:schemaRefs>
</ds:datastoreItem>
</file>

<file path=customXml/itemProps3.xml><?xml version="1.0" encoding="utf-8"?>
<ds:datastoreItem xmlns:ds="http://schemas.openxmlformats.org/officeDocument/2006/customXml" ds:itemID="{9453CDC1-7BD0-4E8E-B717-463AF17E79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15</Pages>
  <Words>2679</Words>
  <Characters>14735</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Manuela Marulanda Restrepo</dc:creator>
  <cp:keywords/>
  <dc:description/>
  <cp:lastModifiedBy>Anita Osorio Zuluaga</cp:lastModifiedBy>
  <cp:revision>4</cp:revision>
  <dcterms:created xsi:type="dcterms:W3CDTF">2021-06-28T18:25:00Z</dcterms:created>
  <dcterms:modified xsi:type="dcterms:W3CDTF">2021-06-30T19:48:00Z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0x010100A19F48D288DF1846BAB6269D6CE1087B</vt:lpwstr>
  </property>
</Properties>
</file>